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tblCellMar>
          <w:left w:w="0" w:type="dxa"/>
          <w:right w:w="0" w:type="dxa"/>
        </w:tblCellMar>
        <w:tblLook w:val="04A0" w:firstRow="1" w:lastRow="0" w:firstColumn="1" w:lastColumn="0" w:noHBand="0" w:noVBand="1"/>
      </w:tblPr>
      <w:tblGrid>
        <w:gridCol w:w="3402"/>
        <w:gridCol w:w="5672"/>
      </w:tblGrid>
      <w:tr w:rsidR="00752434" w:rsidRPr="00FE2E73" w:rsidTr="00350BD5">
        <w:trPr>
          <w:trHeight w:val="993"/>
          <w:tblCellSpacing w:w="0" w:type="dxa"/>
        </w:trPr>
        <w:tc>
          <w:tcPr>
            <w:tcW w:w="3402" w:type="dxa"/>
            <w:tcMar>
              <w:top w:w="0" w:type="dxa"/>
              <w:left w:w="108" w:type="dxa"/>
              <w:bottom w:w="0" w:type="dxa"/>
              <w:right w:w="108" w:type="dxa"/>
            </w:tcMar>
            <w:hideMark/>
          </w:tcPr>
          <w:p w:rsidR="00752434" w:rsidRPr="006B6AF1" w:rsidRDefault="0017352D" w:rsidP="007F7410">
            <w:pPr>
              <w:keepNext/>
              <w:widowControl w:val="0"/>
              <w:spacing w:line="288" w:lineRule="auto"/>
              <w:contextualSpacing w:val="0"/>
              <w:jc w:val="center"/>
              <w:rPr>
                <w:rFonts w:eastAsia="Times New Roman" w:cs="Times New Roman"/>
                <w:color w:val="000000"/>
                <w:szCs w:val="26"/>
              </w:rPr>
            </w:pPr>
            <w:r w:rsidRPr="006B6AF1">
              <w:rPr>
                <w:rFonts w:eastAsia="Times New Roman" w:cs="Times New Roman"/>
                <w:b/>
                <w:bCs/>
                <w:noProof/>
                <w:color w:val="000000"/>
                <w:szCs w:val="26"/>
                <w:lang w:val="nl-NL"/>
              </w:rPr>
              <mc:AlternateContent>
                <mc:Choice Requires="wps">
                  <w:drawing>
                    <wp:anchor distT="0" distB="0" distL="114300" distR="114300" simplePos="0" relativeHeight="251659264" behindDoc="0" locked="0" layoutInCell="1" allowOverlap="1">
                      <wp:simplePos x="0" y="0"/>
                      <wp:positionH relativeFrom="column">
                        <wp:posOffset>778722</wp:posOffset>
                      </wp:positionH>
                      <wp:positionV relativeFrom="paragraph">
                        <wp:posOffset>247015</wp:posOffset>
                      </wp:positionV>
                      <wp:extent cx="51435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51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047FC6"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3pt,19.45pt" to="101.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" strokecolor="black [3200]" strokeweight=".5pt">
                      <v:stroke joinstyle="miter"/>
                    </v:line>
                  </w:pict>
                </mc:Fallback>
              </mc:AlternateContent>
            </w:r>
            <w:r w:rsidR="00752434" w:rsidRPr="006B6AF1">
              <w:rPr>
                <w:rFonts w:eastAsia="Times New Roman" w:cs="Times New Roman"/>
                <w:b/>
                <w:bCs/>
                <w:color w:val="000000"/>
                <w:szCs w:val="26"/>
                <w:lang w:val="nl-NL"/>
              </w:rPr>
              <w:t>CHÍNH PHỦ</w:t>
            </w:r>
            <w:r w:rsidR="00752434" w:rsidRPr="006B6AF1">
              <w:rPr>
                <w:rFonts w:eastAsia="Times New Roman" w:cs="Times New Roman"/>
                <w:b/>
                <w:bCs/>
                <w:color w:val="000000"/>
                <w:szCs w:val="26"/>
                <w:lang w:val="nl-NL"/>
              </w:rPr>
              <w:br/>
            </w:r>
          </w:p>
        </w:tc>
        <w:tc>
          <w:tcPr>
            <w:tcW w:w="5672" w:type="dxa"/>
            <w:tcMar>
              <w:top w:w="0" w:type="dxa"/>
              <w:left w:w="108" w:type="dxa"/>
              <w:bottom w:w="0" w:type="dxa"/>
              <w:right w:w="108" w:type="dxa"/>
            </w:tcMar>
            <w:hideMark/>
          </w:tcPr>
          <w:p w:rsidR="00752434" w:rsidRPr="00C41E52" w:rsidRDefault="0017352D" w:rsidP="00C41E52">
            <w:pPr>
              <w:keepNext/>
              <w:widowControl w:val="0"/>
              <w:spacing w:after="80" w:line="288" w:lineRule="auto"/>
              <w:contextualSpacing w:val="0"/>
              <w:jc w:val="center"/>
              <w:rPr>
                <w:rFonts w:eastAsia="Times New Roman" w:cs="Times New Roman"/>
                <w:color w:val="000000"/>
                <w:sz w:val="18"/>
                <w:szCs w:val="26"/>
              </w:rPr>
            </w:pPr>
            <w:r w:rsidRPr="006B6AF1">
              <w:rPr>
                <w:rFonts w:eastAsia="Times New Roman" w:cs="Times New Roman"/>
                <w:b/>
                <w:bCs/>
                <w:noProof/>
                <w:color w:val="000000"/>
                <w:szCs w:val="26"/>
              </w:rPr>
              <mc:AlternateContent>
                <mc:Choice Requires="wps">
                  <w:drawing>
                    <wp:anchor distT="0" distB="0" distL="114300" distR="114300" simplePos="0" relativeHeight="251660288" behindDoc="0" locked="0" layoutInCell="1" allowOverlap="1">
                      <wp:simplePos x="0" y="0"/>
                      <wp:positionH relativeFrom="column">
                        <wp:posOffset>739139</wp:posOffset>
                      </wp:positionH>
                      <wp:positionV relativeFrom="paragraph">
                        <wp:posOffset>480694</wp:posOffset>
                      </wp:positionV>
                      <wp:extent cx="1971675"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DB2893"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2pt,37.85pt" to="213.4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" strokecolor="black [3200]" strokeweight=".5pt">
                      <v:stroke joinstyle="miter"/>
                    </v:line>
                  </w:pict>
                </mc:Fallback>
              </mc:AlternateContent>
            </w:r>
            <w:r w:rsidR="00752434" w:rsidRPr="006B6AF1">
              <w:rPr>
                <w:rFonts w:eastAsia="Times New Roman" w:cs="Times New Roman"/>
                <w:b/>
                <w:bCs/>
                <w:color w:val="000000"/>
                <w:szCs w:val="26"/>
              </w:rPr>
              <w:t>CỘNG HÒA XÃ HỘI CHỦ NGHĨA VIỆT NAM</w:t>
            </w:r>
            <w:r w:rsidR="00752434" w:rsidRPr="006B6AF1">
              <w:rPr>
                <w:rFonts w:eastAsia="Times New Roman" w:cs="Times New Roman"/>
                <w:b/>
                <w:bCs/>
                <w:color w:val="000000"/>
                <w:szCs w:val="26"/>
              </w:rPr>
              <w:br/>
            </w:r>
            <w:proofErr w:type="spellStart"/>
            <w:r w:rsidR="00752434" w:rsidRPr="003138FC">
              <w:rPr>
                <w:rFonts w:eastAsia="Times New Roman" w:cs="Times New Roman"/>
                <w:b/>
                <w:bCs/>
                <w:color w:val="000000"/>
                <w:sz w:val="28"/>
                <w:szCs w:val="28"/>
              </w:rPr>
              <w:t>Độc</w:t>
            </w:r>
            <w:proofErr w:type="spellEnd"/>
            <w:r w:rsidR="00752434" w:rsidRPr="003138FC">
              <w:rPr>
                <w:rFonts w:eastAsia="Times New Roman" w:cs="Times New Roman"/>
                <w:b/>
                <w:bCs/>
                <w:color w:val="000000"/>
                <w:sz w:val="28"/>
                <w:szCs w:val="28"/>
              </w:rPr>
              <w:t xml:space="preserve"> </w:t>
            </w:r>
            <w:proofErr w:type="spellStart"/>
            <w:r w:rsidR="00752434" w:rsidRPr="003138FC">
              <w:rPr>
                <w:rFonts w:eastAsia="Times New Roman" w:cs="Times New Roman"/>
                <w:b/>
                <w:bCs/>
                <w:color w:val="000000"/>
                <w:sz w:val="28"/>
                <w:szCs w:val="28"/>
              </w:rPr>
              <w:t>lập</w:t>
            </w:r>
            <w:proofErr w:type="spellEnd"/>
            <w:r w:rsidR="00752434" w:rsidRPr="003138FC">
              <w:rPr>
                <w:rFonts w:eastAsia="Times New Roman" w:cs="Times New Roman"/>
                <w:b/>
                <w:bCs/>
                <w:color w:val="000000"/>
                <w:sz w:val="28"/>
                <w:szCs w:val="28"/>
              </w:rPr>
              <w:t xml:space="preserve"> - </w:t>
            </w:r>
            <w:proofErr w:type="spellStart"/>
            <w:r w:rsidR="00752434" w:rsidRPr="003138FC">
              <w:rPr>
                <w:rFonts w:eastAsia="Times New Roman" w:cs="Times New Roman"/>
                <w:b/>
                <w:bCs/>
                <w:color w:val="000000"/>
                <w:sz w:val="28"/>
                <w:szCs w:val="28"/>
              </w:rPr>
              <w:t>Tự</w:t>
            </w:r>
            <w:proofErr w:type="spellEnd"/>
            <w:r w:rsidR="00752434" w:rsidRPr="003138FC">
              <w:rPr>
                <w:rFonts w:eastAsia="Times New Roman" w:cs="Times New Roman"/>
                <w:b/>
                <w:bCs/>
                <w:color w:val="000000"/>
                <w:sz w:val="28"/>
                <w:szCs w:val="28"/>
              </w:rPr>
              <w:t xml:space="preserve"> do - </w:t>
            </w:r>
            <w:proofErr w:type="spellStart"/>
            <w:r w:rsidR="00752434" w:rsidRPr="003138FC">
              <w:rPr>
                <w:rFonts w:eastAsia="Times New Roman" w:cs="Times New Roman"/>
                <w:b/>
                <w:bCs/>
                <w:color w:val="000000"/>
                <w:sz w:val="28"/>
                <w:szCs w:val="28"/>
              </w:rPr>
              <w:t>Hạnh</w:t>
            </w:r>
            <w:proofErr w:type="spellEnd"/>
            <w:r w:rsidR="00752434" w:rsidRPr="003138FC">
              <w:rPr>
                <w:rFonts w:eastAsia="Times New Roman" w:cs="Times New Roman"/>
                <w:b/>
                <w:bCs/>
                <w:color w:val="000000"/>
                <w:sz w:val="28"/>
                <w:szCs w:val="28"/>
              </w:rPr>
              <w:t xml:space="preserve"> </w:t>
            </w:r>
            <w:proofErr w:type="spellStart"/>
            <w:r w:rsidR="00752434" w:rsidRPr="003138FC">
              <w:rPr>
                <w:rFonts w:eastAsia="Times New Roman" w:cs="Times New Roman"/>
                <w:b/>
                <w:bCs/>
                <w:color w:val="000000"/>
                <w:sz w:val="28"/>
                <w:szCs w:val="28"/>
              </w:rPr>
              <w:t>phúc</w:t>
            </w:r>
            <w:proofErr w:type="spellEnd"/>
            <w:r w:rsidR="00752434" w:rsidRPr="003138FC">
              <w:rPr>
                <w:rFonts w:eastAsia="Times New Roman" w:cs="Times New Roman"/>
                <w:b/>
                <w:bCs/>
                <w:color w:val="000000"/>
                <w:sz w:val="28"/>
                <w:szCs w:val="28"/>
              </w:rPr>
              <w:br/>
            </w:r>
          </w:p>
        </w:tc>
      </w:tr>
      <w:tr w:rsidR="00752434" w:rsidRPr="00FE2E73" w:rsidTr="00350BD5">
        <w:trPr>
          <w:trHeight w:val="530"/>
          <w:tblCellSpacing w:w="0" w:type="dxa"/>
        </w:trPr>
        <w:tc>
          <w:tcPr>
            <w:tcW w:w="3402" w:type="dxa"/>
            <w:tcMar>
              <w:top w:w="0" w:type="dxa"/>
              <w:left w:w="108" w:type="dxa"/>
              <w:bottom w:w="0" w:type="dxa"/>
              <w:right w:w="108" w:type="dxa"/>
            </w:tcMar>
            <w:hideMark/>
          </w:tcPr>
          <w:p w:rsidR="00752434" w:rsidRPr="006B6AF1" w:rsidRDefault="00752434" w:rsidP="007F7410">
            <w:pPr>
              <w:keepNext/>
              <w:widowControl w:val="0"/>
              <w:spacing w:line="288" w:lineRule="auto"/>
              <w:contextualSpacing w:val="0"/>
              <w:jc w:val="center"/>
              <w:rPr>
                <w:rFonts w:eastAsia="Times New Roman" w:cs="Times New Roman"/>
                <w:color w:val="000000"/>
                <w:szCs w:val="26"/>
              </w:rPr>
            </w:pPr>
            <w:r w:rsidRPr="006B6AF1">
              <w:rPr>
                <w:rFonts w:eastAsia="Times New Roman" w:cs="Times New Roman"/>
                <w:color w:val="000000"/>
                <w:szCs w:val="26"/>
                <w:lang w:val="nl-NL"/>
              </w:rPr>
              <w:t>Số:        /202</w:t>
            </w:r>
            <w:r w:rsidR="00055A2D" w:rsidRPr="006B6AF1">
              <w:rPr>
                <w:rFonts w:eastAsia="Times New Roman" w:cs="Times New Roman"/>
                <w:color w:val="000000"/>
                <w:szCs w:val="26"/>
                <w:lang w:val="nl-NL"/>
              </w:rPr>
              <w:t>4</w:t>
            </w:r>
            <w:r w:rsidRPr="006B6AF1">
              <w:rPr>
                <w:rFonts w:eastAsia="Times New Roman" w:cs="Times New Roman"/>
                <w:color w:val="000000"/>
                <w:szCs w:val="26"/>
                <w:lang w:val="nl-NL"/>
              </w:rPr>
              <w:t>/NĐ-CP</w:t>
            </w:r>
          </w:p>
        </w:tc>
        <w:tc>
          <w:tcPr>
            <w:tcW w:w="5672" w:type="dxa"/>
            <w:tcMar>
              <w:top w:w="0" w:type="dxa"/>
              <w:left w:w="108" w:type="dxa"/>
              <w:bottom w:w="0" w:type="dxa"/>
              <w:right w:w="108" w:type="dxa"/>
            </w:tcMar>
            <w:hideMark/>
          </w:tcPr>
          <w:p w:rsidR="00752434" w:rsidRPr="003138FC" w:rsidRDefault="00752434" w:rsidP="007F7410">
            <w:pPr>
              <w:keepNext/>
              <w:widowControl w:val="0"/>
              <w:spacing w:line="288" w:lineRule="auto"/>
              <w:contextualSpacing w:val="0"/>
              <w:jc w:val="center"/>
              <w:rPr>
                <w:rFonts w:eastAsia="Times New Roman" w:cs="Times New Roman"/>
                <w:i/>
                <w:iCs/>
                <w:color w:val="000000"/>
                <w:sz w:val="27"/>
                <w:szCs w:val="27"/>
              </w:rPr>
            </w:pPr>
            <w:proofErr w:type="spellStart"/>
            <w:r w:rsidRPr="003138FC">
              <w:rPr>
                <w:rFonts w:eastAsia="Times New Roman" w:cs="Times New Roman"/>
                <w:i/>
                <w:iCs/>
                <w:color w:val="000000"/>
                <w:sz w:val="27"/>
                <w:szCs w:val="27"/>
              </w:rPr>
              <w:t>Hà</w:t>
            </w:r>
            <w:proofErr w:type="spellEnd"/>
            <w:r w:rsidRPr="003138FC">
              <w:rPr>
                <w:rFonts w:eastAsia="Times New Roman" w:cs="Times New Roman"/>
                <w:i/>
                <w:iCs/>
                <w:color w:val="000000"/>
                <w:sz w:val="27"/>
                <w:szCs w:val="27"/>
              </w:rPr>
              <w:t xml:space="preserve"> </w:t>
            </w:r>
            <w:proofErr w:type="spellStart"/>
            <w:r w:rsidRPr="003138FC">
              <w:rPr>
                <w:rFonts w:eastAsia="Times New Roman" w:cs="Times New Roman"/>
                <w:i/>
                <w:iCs/>
                <w:color w:val="000000"/>
                <w:sz w:val="27"/>
                <w:szCs w:val="27"/>
              </w:rPr>
              <w:t>Nội</w:t>
            </w:r>
            <w:proofErr w:type="spellEnd"/>
            <w:r w:rsidRPr="003138FC">
              <w:rPr>
                <w:rFonts w:eastAsia="Times New Roman" w:cs="Times New Roman"/>
                <w:i/>
                <w:iCs/>
                <w:color w:val="000000"/>
                <w:sz w:val="27"/>
                <w:szCs w:val="27"/>
              </w:rPr>
              <w:t xml:space="preserve">, </w:t>
            </w:r>
            <w:proofErr w:type="spellStart"/>
            <w:r w:rsidRPr="003138FC">
              <w:rPr>
                <w:rFonts w:eastAsia="Times New Roman" w:cs="Times New Roman"/>
                <w:i/>
                <w:iCs/>
                <w:color w:val="000000"/>
                <w:sz w:val="27"/>
                <w:szCs w:val="27"/>
              </w:rPr>
              <w:t>ngày</w:t>
            </w:r>
            <w:proofErr w:type="spellEnd"/>
            <w:r w:rsidRPr="003138FC">
              <w:rPr>
                <w:rFonts w:eastAsia="Times New Roman" w:cs="Times New Roman"/>
                <w:i/>
                <w:iCs/>
                <w:color w:val="000000"/>
                <w:sz w:val="27"/>
                <w:szCs w:val="27"/>
              </w:rPr>
              <w:t xml:space="preserve">     </w:t>
            </w:r>
            <w:proofErr w:type="spellStart"/>
            <w:r w:rsidRPr="003138FC">
              <w:rPr>
                <w:rFonts w:eastAsia="Times New Roman" w:cs="Times New Roman"/>
                <w:i/>
                <w:iCs/>
                <w:color w:val="000000"/>
                <w:sz w:val="27"/>
                <w:szCs w:val="27"/>
              </w:rPr>
              <w:t>tháng</w:t>
            </w:r>
            <w:proofErr w:type="spellEnd"/>
            <w:r w:rsidRPr="003138FC">
              <w:rPr>
                <w:rFonts w:eastAsia="Times New Roman" w:cs="Times New Roman"/>
                <w:i/>
                <w:iCs/>
                <w:color w:val="000000"/>
                <w:sz w:val="27"/>
                <w:szCs w:val="27"/>
              </w:rPr>
              <w:t xml:space="preserve">     </w:t>
            </w:r>
            <w:proofErr w:type="spellStart"/>
            <w:r w:rsidRPr="003138FC">
              <w:rPr>
                <w:rFonts w:eastAsia="Times New Roman" w:cs="Times New Roman"/>
                <w:i/>
                <w:iCs/>
                <w:color w:val="000000"/>
                <w:sz w:val="27"/>
                <w:szCs w:val="27"/>
              </w:rPr>
              <w:t>năm</w:t>
            </w:r>
            <w:proofErr w:type="spellEnd"/>
            <w:r w:rsidRPr="003138FC">
              <w:rPr>
                <w:rFonts w:eastAsia="Times New Roman" w:cs="Times New Roman"/>
                <w:i/>
                <w:iCs/>
                <w:color w:val="000000"/>
                <w:sz w:val="27"/>
                <w:szCs w:val="27"/>
              </w:rPr>
              <w:t xml:space="preserve"> 202</w:t>
            </w:r>
            <w:r w:rsidR="00055A2D" w:rsidRPr="003138FC">
              <w:rPr>
                <w:rFonts w:eastAsia="Times New Roman" w:cs="Times New Roman"/>
                <w:i/>
                <w:iCs/>
                <w:color w:val="000000"/>
                <w:sz w:val="27"/>
                <w:szCs w:val="27"/>
              </w:rPr>
              <w:t>4</w:t>
            </w:r>
          </w:p>
          <w:p w:rsidR="00FE2E73" w:rsidRPr="003138FC" w:rsidRDefault="00FE2E73" w:rsidP="007F7410">
            <w:pPr>
              <w:keepNext/>
              <w:widowControl w:val="0"/>
              <w:spacing w:line="288" w:lineRule="auto"/>
              <w:contextualSpacing w:val="0"/>
              <w:jc w:val="center"/>
              <w:rPr>
                <w:rFonts w:eastAsia="Times New Roman" w:cs="Times New Roman"/>
                <w:color w:val="000000"/>
                <w:sz w:val="27"/>
                <w:szCs w:val="27"/>
              </w:rPr>
            </w:pPr>
          </w:p>
        </w:tc>
      </w:tr>
    </w:tbl>
    <w:p w:rsidR="00752434" w:rsidRPr="00F5200B" w:rsidRDefault="00670D37" w:rsidP="00350BD5">
      <w:pPr>
        <w:keepNext/>
        <w:widowControl w:val="0"/>
        <w:spacing w:before="360" w:line="288" w:lineRule="auto"/>
        <w:contextualSpacing w:val="0"/>
        <w:jc w:val="center"/>
        <w:rPr>
          <w:rFonts w:eastAsia="Times New Roman" w:cs="Times New Roman"/>
          <w:color w:val="000000"/>
          <w:sz w:val="28"/>
          <w:szCs w:val="28"/>
          <w:lang w:val="vi-VN"/>
        </w:rPr>
      </w:pPr>
      <w:bookmarkStart w:id="0" w:name="loai_1"/>
      <w:r>
        <w:rPr>
          <w:rFonts w:eastAsia="Times New Roman" w:cs="Times New Roman"/>
          <w:b/>
          <w:bCs/>
          <w:noProof/>
          <w:color w:val="000000"/>
          <w:sz w:val="28"/>
          <w:szCs w:val="28"/>
          <w:lang w:val="vi-VN"/>
        </w:rPr>
        <mc:AlternateContent>
          <mc:Choice Requires="wps">
            <w:drawing>
              <wp:anchor distT="0" distB="0" distL="114300" distR="114300" simplePos="0" relativeHeight="251662336" behindDoc="0" locked="0" layoutInCell="1" allowOverlap="1">
                <wp:simplePos x="0" y="0"/>
                <wp:positionH relativeFrom="column">
                  <wp:posOffset>-480060</wp:posOffset>
                </wp:positionH>
                <wp:positionV relativeFrom="paragraph">
                  <wp:posOffset>40006</wp:posOffset>
                </wp:positionV>
                <wp:extent cx="1152525" cy="3048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52525" cy="304800"/>
                        </a:xfrm>
                        <a:prstGeom prst="rect">
                          <a:avLst/>
                        </a:prstGeom>
                      </wps:spPr>
                      <wps:style>
                        <a:lnRef idx="2">
                          <a:schemeClr val="dk1"/>
                        </a:lnRef>
                        <a:fillRef idx="1">
                          <a:schemeClr val="lt1"/>
                        </a:fillRef>
                        <a:effectRef idx="0">
                          <a:schemeClr val="dk1"/>
                        </a:effectRef>
                        <a:fontRef idx="minor">
                          <a:schemeClr val="dk1"/>
                        </a:fontRef>
                      </wps:style>
                      <wps:txbx>
                        <w:txbxContent>
                          <w:p w:rsidR="00670D37" w:rsidRPr="00670D37" w:rsidRDefault="00DC248D" w:rsidP="00670D37">
                            <w:pPr>
                              <w:jc w:val="center"/>
                              <w:rPr>
                                <w:b/>
                              </w:rPr>
                            </w:pPr>
                            <w:r>
                              <w:rPr>
                                <w:b/>
                              </w:rPr>
                              <w:t>DỰ THẢO</w:t>
                            </w:r>
                            <w:r w:rsidR="0061427B">
                              <w:rPr>
                                <w:b/>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37.8pt;margin-top:3.15pt;width:90.7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" fillcolor="white [3201]" strokecolor="black [3200]" strokeweight="1pt">
                <v:textbox>
                  <w:txbxContent>
                    <w:p w:rsidR="00670D37" w:rsidRPr="00670D37" w:rsidRDefault="00DC248D" w:rsidP="00670D37">
                      <w:pPr>
                        <w:jc w:val="center"/>
                        <w:rPr>
                          <w:b/>
                        </w:rPr>
                      </w:pPr>
                      <w:r>
                        <w:rPr>
                          <w:b/>
                        </w:rPr>
                        <w:t>DỰ THẢO</w:t>
                      </w:r>
                      <w:r w:rsidR="0061427B">
                        <w:rPr>
                          <w:b/>
                        </w:rPr>
                        <w:t xml:space="preserve"> 3</w:t>
                      </w:r>
                    </w:p>
                  </w:txbxContent>
                </v:textbox>
              </v:rect>
            </w:pict>
          </mc:Fallback>
        </mc:AlternateContent>
      </w:r>
      <w:r w:rsidR="00752434" w:rsidRPr="00FE2E73">
        <w:rPr>
          <w:rFonts w:eastAsia="Times New Roman" w:cs="Times New Roman"/>
          <w:b/>
          <w:bCs/>
          <w:color w:val="000000"/>
          <w:sz w:val="28"/>
          <w:szCs w:val="28"/>
          <w:lang w:val="vi-VN"/>
        </w:rPr>
        <w:t>NGHỊ ĐỊNH</w:t>
      </w:r>
      <w:bookmarkEnd w:id="0"/>
    </w:p>
    <w:p w:rsidR="00CA7A42" w:rsidRPr="00F5200B" w:rsidRDefault="00350BD5" w:rsidP="00350BD5">
      <w:pPr>
        <w:keepNext/>
        <w:widowControl w:val="0"/>
        <w:spacing w:line="288" w:lineRule="auto"/>
        <w:ind w:firstLine="426"/>
        <w:contextualSpacing w:val="0"/>
        <w:jc w:val="center"/>
        <w:rPr>
          <w:rFonts w:eastAsia="Times New Roman" w:cs="Times New Roman"/>
          <w:b/>
          <w:color w:val="000000"/>
          <w:sz w:val="28"/>
          <w:szCs w:val="28"/>
          <w:lang w:val="vi-VN"/>
        </w:rPr>
      </w:pPr>
      <w:r>
        <w:rPr>
          <w:rFonts w:eastAsia="Times New Roman" w:cs="Times New Roman"/>
          <w:iCs/>
          <w:noProof/>
          <w:color w:val="000000"/>
          <w:sz w:val="20"/>
          <w:szCs w:val="28"/>
        </w:rPr>
        <mc:AlternateContent>
          <mc:Choice Requires="wps">
            <w:drawing>
              <wp:anchor distT="0" distB="0" distL="114300" distR="114300" simplePos="0" relativeHeight="251661312" behindDoc="0" locked="0" layoutInCell="1" allowOverlap="1">
                <wp:simplePos x="0" y="0"/>
                <wp:positionH relativeFrom="column">
                  <wp:posOffset>2447502</wp:posOffset>
                </wp:positionH>
                <wp:positionV relativeFrom="paragraph">
                  <wp:posOffset>767715</wp:posOffset>
                </wp:positionV>
                <wp:extent cx="889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889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10A483"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7pt,60.45pt" to="262.7pt,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" strokecolor="black [3213]" strokeweight=".5pt">
                <v:stroke joinstyle="miter"/>
              </v:line>
            </w:pict>
          </mc:Fallback>
        </mc:AlternateContent>
      </w:r>
      <w:r w:rsidR="008068DD" w:rsidRPr="00F5200B">
        <w:rPr>
          <w:rFonts w:eastAsia="Times New Roman" w:cs="Times New Roman"/>
          <w:b/>
          <w:color w:val="000000"/>
          <w:sz w:val="28"/>
          <w:szCs w:val="28"/>
          <w:lang w:val="vi-VN"/>
        </w:rPr>
        <w:t xml:space="preserve">Sửa đổi, bổ sung </w:t>
      </w:r>
      <w:r w:rsidR="004F3976" w:rsidRPr="004F3976">
        <w:rPr>
          <w:rFonts w:eastAsia="Times New Roman" w:cs="Times New Roman"/>
          <w:b/>
          <w:color w:val="000000"/>
          <w:sz w:val="28"/>
          <w:szCs w:val="28"/>
          <w:lang w:val="vi-VN"/>
        </w:rPr>
        <w:t xml:space="preserve">một số điều </w:t>
      </w:r>
      <w:r w:rsidR="00DD1124" w:rsidRPr="00DD1124">
        <w:rPr>
          <w:rFonts w:eastAsia="Times New Roman" w:cs="Times New Roman"/>
          <w:b/>
          <w:color w:val="000000"/>
          <w:sz w:val="28"/>
          <w:szCs w:val="28"/>
          <w:lang w:val="vi-VN"/>
        </w:rPr>
        <w:t xml:space="preserve">của </w:t>
      </w:r>
      <w:r w:rsidR="008068DD" w:rsidRPr="00F5200B">
        <w:rPr>
          <w:rFonts w:eastAsia="Times New Roman" w:cs="Times New Roman"/>
          <w:b/>
          <w:color w:val="000000"/>
          <w:sz w:val="28"/>
          <w:szCs w:val="28"/>
          <w:lang w:val="vi-VN"/>
        </w:rPr>
        <w:t xml:space="preserve">Nghị định 155/2020/NĐ-CP </w:t>
      </w:r>
      <w:r w:rsidR="00F11A5C" w:rsidRPr="00F11A5C">
        <w:rPr>
          <w:rFonts w:eastAsia="Times New Roman" w:cs="Times New Roman"/>
          <w:b/>
          <w:color w:val="000000"/>
          <w:sz w:val="28"/>
          <w:szCs w:val="28"/>
          <w:lang w:val="vi-VN"/>
        </w:rPr>
        <w:t>ngày 31 tháng 12 năm 202</w:t>
      </w:r>
      <w:r w:rsidR="00DC66FD" w:rsidRPr="004F3976">
        <w:rPr>
          <w:rFonts w:eastAsia="Times New Roman" w:cs="Times New Roman"/>
          <w:b/>
          <w:color w:val="000000"/>
          <w:sz w:val="28"/>
          <w:szCs w:val="28"/>
          <w:lang w:val="vi-VN"/>
        </w:rPr>
        <w:t>0</w:t>
      </w:r>
      <w:r w:rsidR="00F11A5C" w:rsidRPr="00F11A5C">
        <w:rPr>
          <w:rFonts w:eastAsia="Times New Roman" w:cs="Times New Roman"/>
          <w:b/>
          <w:color w:val="000000"/>
          <w:sz w:val="28"/>
          <w:szCs w:val="28"/>
          <w:lang w:val="vi-VN"/>
        </w:rPr>
        <w:t xml:space="preserve"> của Chính phủ </w:t>
      </w:r>
      <w:r w:rsidR="008068DD" w:rsidRPr="00F5200B">
        <w:rPr>
          <w:rFonts w:eastAsia="Times New Roman" w:cs="Times New Roman"/>
          <w:b/>
          <w:color w:val="000000"/>
          <w:sz w:val="28"/>
          <w:szCs w:val="28"/>
          <w:lang w:val="vi-VN"/>
        </w:rPr>
        <w:t xml:space="preserve">quy định chi tiết thi hành </w:t>
      </w:r>
      <w:r w:rsidR="00C559B5">
        <w:rPr>
          <w:rFonts w:eastAsia="Times New Roman" w:cs="Times New Roman"/>
          <w:b/>
          <w:color w:val="000000"/>
          <w:sz w:val="28"/>
          <w:szCs w:val="28"/>
          <w:lang w:val="vi-VN"/>
        </w:rPr>
        <w:br/>
      </w:r>
      <w:r w:rsidR="008068DD" w:rsidRPr="00F5200B">
        <w:rPr>
          <w:rFonts w:eastAsia="Times New Roman" w:cs="Times New Roman"/>
          <w:b/>
          <w:color w:val="000000"/>
          <w:sz w:val="28"/>
          <w:szCs w:val="28"/>
          <w:lang w:val="vi-VN"/>
        </w:rPr>
        <w:t>một số điều của Luật Chứng khoán</w:t>
      </w:r>
    </w:p>
    <w:p w:rsidR="008068DD" w:rsidRPr="00F5200B" w:rsidRDefault="008068DD" w:rsidP="008068DD">
      <w:pPr>
        <w:keepNext/>
        <w:widowControl w:val="0"/>
        <w:spacing w:line="288" w:lineRule="auto"/>
        <w:ind w:firstLine="426"/>
        <w:contextualSpacing w:val="0"/>
        <w:jc w:val="center"/>
        <w:rPr>
          <w:rFonts w:eastAsia="Times New Roman" w:cs="Times New Roman"/>
          <w:iCs/>
          <w:color w:val="000000"/>
          <w:sz w:val="20"/>
          <w:szCs w:val="28"/>
          <w:lang w:val="vi-VN"/>
        </w:rPr>
      </w:pPr>
    </w:p>
    <w:p w:rsidR="00752434" w:rsidRPr="00F5200B" w:rsidRDefault="00752434" w:rsidP="00040076">
      <w:pPr>
        <w:keepNext/>
        <w:widowControl w:val="0"/>
        <w:spacing w:before="120" w:line="288" w:lineRule="auto"/>
        <w:ind w:firstLine="720"/>
        <w:contextualSpacing w:val="0"/>
        <w:rPr>
          <w:rFonts w:eastAsia="Times New Roman" w:cs="Times New Roman"/>
          <w:i/>
          <w:iCs/>
          <w:color w:val="000000"/>
          <w:sz w:val="28"/>
          <w:szCs w:val="28"/>
          <w:lang w:val="vi-VN"/>
        </w:rPr>
      </w:pPr>
      <w:r w:rsidRPr="00F5200B">
        <w:rPr>
          <w:rFonts w:eastAsia="Times New Roman" w:cs="Times New Roman"/>
          <w:i/>
          <w:iCs/>
          <w:color w:val="000000"/>
          <w:sz w:val="28"/>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rsidR="003E550B" w:rsidRPr="003E550B" w:rsidRDefault="003E550B" w:rsidP="003E550B">
      <w:pPr>
        <w:keepNext/>
        <w:widowControl w:val="0"/>
        <w:spacing w:before="120" w:line="288" w:lineRule="auto"/>
        <w:ind w:firstLine="720"/>
        <w:contextualSpacing w:val="0"/>
        <w:rPr>
          <w:rFonts w:eastAsia="Times New Roman" w:cs="Times New Roman"/>
          <w:i/>
          <w:iCs/>
          <w:sz w:val="28"/>
          <w:szCs w:val="28"/>
          <w:lang w:val="vi-VN"/>
        </w:rPr>
      </w:pPr>
      <w:r w:rsidRPr="003E550B">
        <w:rPr>
          <w:rFonts w:eastAsia="Times New Roman" w:cs="Times New Roman"/>
          <w:i/>
          <w:iCs/>
          <w:sz w:val="28"/>
          <w:szCs w:val="28"/>
          <w:lang w:val="vi-VN"/>
        </w:rPr>
        <w:t>Căn cứ </w:t>
      </w:r>
      <w:bookmarkStart w:id="1" w:name="tvpllink_vschxswiyw"/>
      <w:r w:rsidRPr="003E550B">
        <w:rPr>
          <w:rFonts w:eastAsia="Times New Roman" w:cs="Times New Roman"/>
          <w:i/>
          <w:iCs/>
          <w:sz w:val="28"/>
          <w:szCs w:val="28"/>
        </w:rPr>
        <w:fldChar w:fldCharType="begin"/>
      </w:r>
      <w:r w:rsidRPr="003E550B">
        <w:rPr>
          <w:rFonts w:eastAsia="Times New Roman" w:cs="Times New Roman"/>
          <w:i/>
          <w:iCs/>
          <w:sz w:val="28"/>
          <w:szCs w:val="28"/>
          <w:lang w:val="vi-VN"/>
        </w:rPr>
        <w:instrText xml:space="preserve"> HYPERLINK "https://thuvienphapluat.vn/van-ban/Doanh-nghiep/Luat-Doanh-nghiep-so-59-2020-QH14-427301.aspx" \t "_blank" </w:instrText>
      </w:r>
      <w:r w:rsidRPr="003E550B">
        <w:rPr>
          <w:rFonts w:eastAsia="Times New Roman" w:cs="Times New Roman"/>
          <w:i/>
          <w:iCs/>
          <w:sz w:val="28"/>
          <w:szCs w:val="28"/>
        </w:rPr>
        <w:fldChar w:fldCharType="separate"/>
      </w:r>
      <w:r w:rsidRPr="003E550B">
        <w:rPr>
          <w:rStyle w:val="Hyperlink"/>
          <w:rFonts w:eastAsia="Times New Roman" w:cs="Times New Roman"/>
          <w:i/>
          <w:iCs/>
          <w:color w:val="auto"/>
          <w:sz w:val="28"/>
          <w:szCs w:val="28"/>
          <w:u w:val="none"/>
          <w:lang w:val="vi-VN"/>
        </w:rPr>
        <w:t>Luật Doanh nghiệp</w:t>
      </w:r>
      <w:r w:rsidRPr="003E550B">
        <w:rPr>
          <w:rFonts w:eastAsia="Times New Roman" w:cs="Times New Roman"/>
          <w:i/>
          <w:iCs/>
          <w:sz w:val="28"/>
          <w:szCs w:val="28"/>
          <w:lang w:val="vi-VN"/>
        </w:rPr>
        <w:fldChar w:fldCharType="end"/>
      </w:r>
      <w:bookmarkEnd w:id="1"/>
      <w:r w:rsidRPr="003E550B">
        <w:rPr>
          <w:rFonts w:eastAsia="Times New Roman" w:cs="Times New Roman"/>
          <w:i/>
          <w:iCs/>
          <w:sz w:val="28"/>
          <w:szCs w:val="28"/>
          <w:lang w:val="vi-VN"/>
        </w:rPr>
        <w:t> ngày 17 tháng 6 năm 2020;</w:t>
      </w:r>
    </w:p>
    <w:p w:rsidR="003E550B" w:rsidRPr="003E550B" w:rsidRDefault="003E550B" w:rsidP="003E550B">
      <w:pPr>
        <w:keepNext/>
        <w:widowControl w:val="0"/>
        <w:spacing w:before="120" w:line="288" w:lineRule="auto"/>
        <w:ind w:firstLine="720"/>
        <w:contextualSpacing w:val="0"/>
        <w:rPr>
          <w:rFonts w:eastAsia="Times New Roman" w:cs="Times New Roman"/>
          <w:i/>
          <w:iCs/>
          <w:sz w:val="28"/>
          <w:szCs w:val="28"/>
          <w:lang w:val="vi-VN"/>
        </w:rPr>
      </w:pPr>
      <w:r w:rsidRPr="003E550B">
        <w:rPr>
          <w:rFonts w:eastAsia="Times New Roman" w:cs="Times New Roman"/>
          <w:i/>
          <w:iCs/>
          <w:sz w:val="28"/>
          <w:szCs w:val="28"/>
          <w:lang w:val="vi-VN"/>
        </w:rPr>
        <w:t>Căn cứ </w:t>
      </w:r>
      <w:bookmarkStart w:id="2" w:name="tvpllink_gwozgqnrqo"/>
      <w:r w:rsidRPr="003E550B">
        <w:rPr>
          <w:rFonts w:eastAsia="Times New Roman" w:cs="Times New Roman"/>
          <w:i/>
          <w:iCs/>
          <w:sz w:val="28"/>
          <w:szCs w:val="28"/>
        </w:rPr>
        <w:fldChar w:fldCharType="begin"/>
      </w:r>
      <w:r w:rsidRPr="003E550B">
        <w:rPr>
          <w:rFonts w:eastAsia="Times New Roman" w:cs="Times New Roman"/>
          <w:i/>
          <w:iCs/>
          <w:sz w:val="28"/>
          <w:szCs w:val="28"/>
          <w:lang w:val="vi-VN"/>
        </w:rPr>
        <w:instrText xml:space="preserve"> HYPERLINK "https://thuvienphapluat.vn/van-ban/Doanh-nghiep/Luat-Dau-tu-so-61-2020-QH14-321051.aspx" \t "_blank" </w:instrText>
      </w:r>
      <w:r w:rsidRPr="003E550B">
        <w:rPr>
          <w:rFonts w:eastAsia="Times New Roman" w:cs="Times New Roman"/>
          <w:i/>
          <w:iCs/>
          <w:sz w:val="28"/>
          <w:szCs w:val="28"/>
        </w:rPr>
        <w:fldChar w:fldCharType="separate"/>
      </w:r>
      <w:r w:rsidRPr="003E550B">
        <w:rPr>
          <w:rStyle w:val="Hyperlink"/>
          <w:rFonts w:eastAsia="Times New Roman" w:cs="Times New Roman"/>
          <w:i/>
          <w:iCs/>
          <w:color w:val="auto"/>
          <w:sz w:val="28"/>
          <w:szCs w:val="28"/>
          <w:u w:val="none"/>
          <w:lang w:val="vi-VN"/>
        </w:rPr>
        <w:t>Luật Đầu tư</w:t>
      </w:r>
      <w:r w:rsidRPr="003E550B">
        <w:rPr>
          <w:rFonts w:eastAsia="Times New Roman" w:cs="Times New Roman"/>
          <w:i/>
          <w:iCs/>
          <w:sz w:val="28"/>
          <w:szCs w:val="28"/>
          <w:lang w:val="vi-VN"/>
        </w:rPr>
        <w:fldChar w:fldCharType="end"/>
      </w:r>
      <w:bookmarkEnd w:id="2"/>
      <w:r w:rsidRPr="003E550B">
        <w:rPr>
          <w:rFonts w:eastAsia="Times New Roman" w:cs="Times New Roman"/>
          <w:i/>
          <w:iCs/>
          <w:sz w:val="28"/>
          <w:szCs w:val="28"/>
          <w:lang w:val="vi-VN"/>
        </w:rPr>
        <w:t> ngày 17 tháng 6 năm 2020;</w:t>
      </w:r>
    </w:p>
    <w:p w:rsidR="00752434" w:rsidRPr="00F5200B" w:rsidRDefault="00752434" w:rsidP="00040076">
      <w:pPr>
        <w:keepNext/>
        <w:widowControl w:val="0"/>
        <w:spacing w:before="120" w:line="288" w:lineRule="auto"/>
        <w:ind w:firstLine="720"/>
        <w:contextualSpacing w:val="0"/>
        <w:rPr>
          <w:rFonts w:eastAsia="Times New Roman" w:cs="Times New Roman"/>
          <w:color w:val="000000"/>
          <w:sz w:val="28"/>
          <w:szCs w:val="28"/>
          <w:lang w:val="vi-VN"/>
        </w:rPr>
      </w:pPr>
      <w:r w:rsidRPr="00F5200B">
        <w:rPr>
          <w:rFonts w:eastAsia="Times New Roman" w:cs="Times New Roman"/>
          <w:i/>
          <w:iCs/>
          <w:color w:val="000000"/>
          <w:sz w:val="28"/>
          <w:szCs w:val="28"/>
          <w:lang w:val="vi-VN"/>
        </w:rPr>
        <w:t>Căn cứ Luật Chứng khoán ngày 26 tháng 11 năm 2019;</w:t>
      </w:r>
    </w:p>
    <w:p w:rsidR="00752434" w:rsidRPr="00F5200B" w:rsidRDefault="00752434" w:rsidP="00040076">
      <w:pPr>
        <w:keepNext/>
        <w:widowControl w:val="0"/>
        <w:spacing w:before="120" w:line="288" w:lineRule="auto"/>
        <w:ind w:firstLine="720"/>
        <w:contextualSpacing w:val="0"/>
        <w:rPr>
          <w:rFonts w:eastAsia="Times New Roman" w:cs="Times New Roman"/>
          <w:i/>
          <w:iCs/>
          <w:color w:val="000000"/>
          <w:sz w:val="28"/>
          <w:szCs w:val="28"/>
          <w:lang w:val="vi-VN"/>
        </w:rPr>
      </w:pPr>
      <w:r w:rsidRPr="00F5200B">
        <w:rPr>
          <w:rFonts w:eastAsia="Times New Roman" w:cs="Times New Roman"/>
          <w:i/>
          <w:iCs/>
          <w:color w:val="000000"/>
          <w:sz w:val="28"/>
          <w:szCs w:val="28"/>
          <w:lang w:val="vi-VN"/>
        </w:rPr>
        <w:t>Theo đề nghị của Bộ trưởng Bộ Tài chính</w:t>
      </w:r>
      <w:r w:rsidR="00197587" w:rsidRPr="00F5200B">
        <w:rPr>
          <w:rFonts w:eastAsia="Times New Roman" w:cs="Times New Roman"/>
          <w:i/>
          <w:iCs/>
          <w:color w:val="000000"/>
          <w:sz w:val="28"/>
          <w:szCs w:val="28"/>
          <w:lang w:val="vi-VN"/>
        </w:rPr>
        <w:t>;</w:t>
      </w:r>
    </w:p>
    <w:p w:rsidR="00752434" w:rsidRPr="00F5200B" w:rsidRDefault="00752434" w:rsidP="00040076">
      <w:pPr>
        <w:keepNext/>
        <w:widowControl w:val="0"/>
        <w:spacing w:before="120" w:line="288" w:lineRule="auto"/>
        <w:ind w:firstLine="720"/>
        <w:contextualSpacing w:val="0"/>
        <w:rPr>
          <w:rFonts w:cs="Times New Roman"/>
          <w:i/>
          <w:iCs/>
          <w:sz w:val="28"/>
          <w:szCs w:val="28"/>
          <w:lang w:val="vi-VN"/>
        </w:rPr>
      </w:pPr>
      <w:r w:rsidRPr="00F5200B">
        <w:rPr>
          <w:rFonts w:cs="Times New Roman"/>
          <w:i/>
          <w:iCs/>
          <w:sz w:val="28"/>
          <w:szCs w:val="28"/>
          <w:lang w:val="vi-VN"/>
        </w:rPr>
        <w:t xml:space="preserve">Chính phủ ban hành Nghị định </w:t>
      </w:r>
      <w:r w:rsidR="00200B2F" w:rsidRPr="00F5200B">
        <w:rPr>
          <w:rFonts w:cs="Times New Roman"/>
          <w:i/>
          <w:iCs/>
          <w:sz w:val="28"/>
          <w:szCs w:val="28"/>
          <w:lang w:val="vi-VN"/>
        </w:rPr>
        <w:t>sửa đổi</w:t>
      </w:r>
      <w:r w:rsidR="00CA7A42" w:rsidRPr="00F5200B">
        <w:rPr>
          <w:rFonts w:cs="Times New Roman"/>
          <w:i/>
          <w:iCs/>
          <w:sz w:val="28"/>
          <w:szCs w:val="28"/>
          <w:lang w:val="vi-VN"/>
        </w:rPr>
        <w:t>,</w:t>
      </w:r>
      <w:r w:rsidR="00200B2F" w:rsidRPr="00F5200B">
        <w:rPr>
          <w:rFonts w:cs="Times New Roman"/>
          <w:i/>
          <w:iCs/>
          <w:sz w:val="28"/>
          <w:szCs w:val="28"/>
          <w:lang w:val="vi-VN"/>
        </w:rPr>
        <w:t xml:space="preserve"> bổ sung </w:t>
      </w:r>
      <w:r w:rsidR="007744B2" w:rsidRPr="007744B2">
        <w:rPr>
          <w:rFonts w:cs="Times New Roman"/>
          <w:i/>
          <w:iCs/>
          <w:sz w:val="28"/>
          <w:szCs w:val="28"/>
          <w:lang w:val="vi-VN"/>
        </w:rPr>
        <w:t xml:space="preserve">một số điều </w:t>
      </w:r>
      <w:r w:rsidR="001445D6" w:rsidRPr="001445D6">
        <w:rPr>
          <w:rFonts w:cs="Times New Roman"/>
          <w:i/>
          <w:iCs/>
          <w:sz w:val="28"/>
          <w:szCs w:val="28"/>
          <w:lang w:val="vi-VN"/>
        </w:rPr>
        <w:t xml:space="preserve">của </w:t>
      </w:r>
      <w:r w:rsidR="00200B2F" w:rsidRPr="00F5200B">
        <w:rPr>
          <w:rFonts w:cs="Times New Roman"/>
          <w:i/>
          <w:iCs/>
          <w:sz w:val="28"/>
          <w:szCs w:val="28"/>
          <w:lang w:val="vi-VN"/>
        </w:rPr>
        <w:t xml:space="preserve">Nghị định </w:t>
      </w:r>
      <w:r w:rsidR="00D90C78" w:rsidRPr="00F5200B">
        <w:rPr>
          <w:rFonts w:cs="Times New Roman"/>
          <w:i/>
          <w:iCs/>
          <w:sz w:val="28"/>
          <w:szCs w:val="28"/>
          <w:lang w:val="vi-VN"/>
        </w:rPr>
        <w:t>155/2020/NĐ-CP</w:t>
      </w:r>
      <w:r w:rsidR="009300F8" w:rsidRPr="009300F8">
        <w:rPr>
          <w:rFonts w:cs="Times New Roman"/>
          <w:i/>
          <w:iCs/>
          <w:sz w:val="28"/>
          <w:szCs w:val="28"/>
          <w:lang w:val="vi-VN"/>
        </w:rPr>
        <w:t xml:space="preserve"> ngày 31 tháng 12 năm 202</w:t>
      </w:r>
      <w:r w:rsidR="00ED320F" w:rsidRPr="00ED320F">
        <w:rPr>
          <w:rFonts w:cs="Times New Roman"/>
          <w:i/>
          <w:iCs/>
          <w:sz w:val="28"/>
          <w:szCs w:val="28"/>
          <w:lang w:val="vi-VN"/>
        </w:rPr>
        <w:t>0</w:t>
      </w:r>
      <w:r w:rsidR="009300F8" w:rsidRPr="009300F8">
        <w:rPr>
          <w:rFonts w:cs="Times New Roman"/>
          <w:i/>
          <w:iCs/>
          <w:sz w:val="28"/>
          <w:szCs w:val="28"/>
          <w:lang w:val="vi-VN"/>
        </w:rPr>
        <w:t xml:space="preserve"> của Chính phủ</w:t>
      </w:r>
      <w:r w:rsidR="00D90C78" w:rsidRPr="00F5200B">
        <w:rPr>
          <w:rFonts w:cs="Times New Roman"/>
          <w:i/>
          <w:iCs/>
          <w:sz w:val="28"/>
          <w:szCs w:val="28"/>
          <w:lang w:val="vi-VN"/>
        </w:rPr>
        <w:t xml:space="preserve"> </w:t>
      </w:r>
      <w:r w:rsidR="00200B2F" w:rsidRPr="00F5200B">
        <w:rPr>
          <w:rFonts w:cs="Times New Roman"/>
          <w:i/>
          <w:iCs/>
          <w:sz w:val="28"/>
          <w:szCs w:val="28"/>
          <w:lang w:val="vi-VN"/>
        </w:rPr>
        <w:t>quy định chi tiết thi hành một số điều của Luật Chứng khoán</w:t>
      </w:r>
      <w:r w:rsidR="00197587" w:rsidRPr="00F5200B">
        <w:rPr>
          <w:rFonts w:cs="Times New Roman"/>
          <w:i/>
          <w:iCs/>
          <w:sz w:val="28"/>
          <w:szCs w:val="28"/>
          <w:lang w:val="vi-VN"/>
        </w:rPr>
        <w:t>.</w:t>
      </w:r>
    </w:p>
    <w:p w:rsidR="006A09F3" w:rsidRPr="00B65635" w:rsidRDefault="00752434" w:rsidP="00040076">
      <w:pPr>
        <w:pStyle w:val="NormalWeb"/>
        <w:keepNext/>
        <w:widowControl w:val="0"/>
        <w:spacing w:before="120" w:beforeAutospacing="0" w:after="120" w:afterAutospacing="0" w:line="288" w:lineRule="auto"/>
        <w:ind w:firstLine="720"/>
        <w:jc w:val="both"/>
        <w:rPr>
          <w:b/>
          <w:bCs/>
          <w:sz w:val="28"/>
          <w:szCs w:val="28"/>
          <w:lang w:val="vi-VN"/>
        </w:rPr>
      </w:pPr>
      <w:bookmarkStart w:id="3" w:name="dieu_1"/>
      <w:r w:rsidRPr="00F5200B">
        <w:rPr>
          <w:b/>
          <w:bCs/>
          <w:sz w:val="28"/>
          <w:szCs w:val="28"/>
          <w:lang w:val="vi-VN"/>
        </w:rPr>
        <w:t xml:space="preserve">Điều 1. </w:t>
      </w:r>
      <w:bookmarkStart w:id="4" w:name="dieu_1_name"/>
      <w:bookmarkStart w:id="5" w:name="dieu_2"/>
      <w:bookmarkEnd w:id="3"/>
      <w:r w:rsidR="006A09F3" w:rsidRPr="006A09F3">
        <w:rPr>
          <w:b/>
          <w:bCs/>
          <w:sz w:val="28"/>
          <w:szCs w:val="28"/>
          <w:lang w:val="vi-VN"/>
        </w:rPr>
        <w:t xml:space="preserve">Sửa đổi, bổ sung một số điều của </w:t>
      </w:r>
      <w:r w:rsidR="006A09F3" w:rsidRPr="00F5200B">
        <w:rPr>
          <w:b/>
          <w:bCs/>
          <w:sz w:val="28"/>
          <w:szCs w:val="28"/>
          <w:lang w:val="vi-VN"/>
        </w:rPr>
        <w:t>Nghị định số 155/2020/NĐ-CP ngày 31 tháng 12 năm 2020 của Chính phủ quy định chi tiết thi hành một số điều của Luật Chứng khoán</w:t>
      </w:r>
    </w:p>
    <w:p w:rsidR="006E7E13" w:rsidRPr="00D7388F" w:rsidRDefault="006A09F3" w:rsidP="006E7E13">
      <w:pPr>
        <w:pStyle w:val="NormalWeb"/>
        <w:keepNext/>
        <w:widowControl w:val="0"/>
        <w:spacing w:before="120" w:beforeAutospacing="0" w:after="120" w:afterAutospacing="0" w:line="288" w:lineRule="auto"/>
        <w:ind w:firstLine="720"/>
        <w:jc w:val="both"/>
        <w:rPr>
          <w:sz w:val="28"/>
          <w:szCs w:val="28"/>
          <w:lang w:val="nl-NL"/>
        </w:rPr>
      </w:pPr>
      <w:r w:rsidRPr="00D7388F">
        <w:rPr>
          <w:bCs/>
          <w:sz w:val="28"/>
          <w:szCs w:val="28"/>
          <w:lang w:val="vi-VN"/>
        </w:rPr>
        <w:t xml:space="preserve">1. </w:t>
      </w:r>
      <w:bookmarkStart w:id="6" w:name="dc_1"/>
      <w:bookmarkEnd w:id="4"/>
      <w:r w:rsidR="006E7E13" w:rsidRPr="00D7388F">
        <w:rPr>
          <w:sz w:val="28"/>
          <w:szCs w:val="28"/>
          <w:lang w:val="nl-NL"/>
        </w:rPr>
        <w:t xml:space="preserve">Bổ sung </w:t>
      </w:r>
      <w:r w:rsidR="006E7E13">
        <w:rPr>
          <w:sz w:val="28"/>
          <w:szCs w:val="28"/>
          <w:lang w:val="nl-NL"/>
        </w:rPr>
        <w:t>k</w:t>
      </w:r>
      <w:r w:rsidR="006E7E13" w:rsidRPr="00D7388F">
        <w:rPr>
          <w:sz w:val="28"/>
          <w:szCs w:val="28"/>
          <w:lang w:val="nl-NL"/>
        </w:rPr>
        <w:t xml:space="preserve">hoản </w:t>
      </w:r>
      <w:r w:rsidR="00DC248D">
        <w:rPr>
          <w:sz w:val="28"/>
          <w:szCs w:val="28"/>
          <w:lang w:val="nl-NL"/>
        </w:rPr>
        <w:t>7</w:t>
      </w:r>
      <w:r w:rsidR="006E7E13" w:rsidRPr="00D7388F">
        <w:rPr>
          <w:sz w:val="28"/>
          <w:szCs w:val="28"/>
          <w:lang w:val="nl-NL"/>
        </w:rPr>
        <w:t xml:space="preserve"> </w:t>
      </w:r>
      <w:r w:rsidR="006E7E13">
        <w:rPr>
          <w:sz w:val="28"/>
          <w:szCs w:val="28"/>
          <w:lang w:val="nl-NL"/>
        </w:rPr>
        <w:t xml:space="preserve">vào sau khoản </w:t>
      </w:r>
      <w:r w:rsidR="00DC248D">
        <w:rPr>
          <w:sz w:val="28"/>
          <w:szCs w:val="28"/>
          <w:lang w:val="nl-NL"/>
        </w:rPr>
        <w:t>6</w:t>
      </w:r>
      <w:r w:rsidR="006E7E13">
        <w:rPr>
          <w:sz w:val="28"/>
          <w:szCs w:val="28"/>
          <w:lang w:val="nl-NL"/>
        </w:rPr>
        <w:t xml:space="preserve"> </w:t>
      </w:r>
      <w:r w:rsidR="006E7E13" w:rsidRPr="00D7388F">
        <w:rPr>
          <w:sz w:val="28"/>
          <w:szCs w:val="28"/>
          <w:lang w:val="nl-NL"/>
        </w:rPr>
        <w:t xml:space="preserve">Điều 120 như sau:     </w:t>
      </w:r>
    </w:p>
    <w:p w:rsidR="006E7E13" w:rsidRPr="0018527F" w:rsidRDefault="006E7E13" w:rsidP="006E7E13">
      <w:pPr>
        <w:pStyle w:val="NormalWeb"/>
        <w:keepNext/>
        <w:widowControl w:val="0"/>
        <w:spacing w:before="120" w:beforeAutospacing="0" w:after="120" w:afterAutospacing="0" w:line="288" w:lineRule="auto"/>
        <w:ind w:firstLine="720"/>
        <w:jc w:val="both"/>
        <w:rPr>
          <w:sz w:val="28"/>
          <w:szCs w:val="28"/>
          <w:lang w:val="vi-VN"/>
        </w:rPr>
      </w:pPr>
      <w:r w:rsidRPr="0018527F">
        <w:rPr>
          <w:sz w:val="28"/>
          <w:szCs w:val="28"/>
          <w:lang w:val="nl-NL"/>
        </w:rPr>
        <w:t>“</w:t>
      </w:r>
      <w:r w:rsidR="00216A43" w:rsidRPr="0018527F">
        <w:rPr>
          <w:sz w:val="28"/>
          <w:szCs w:val="28"/>
          <w:lang w:val="nl-NL"/>
        </w:rPr>
        <w:t xml:space="preserve">7. </w:t>
      </w:r>
      <w:r w:rsidR="00A70727">
        <w:rPr>
          <w:sz w:val="28"/>
          <w:szCs w:val="28"/>
          <w:lang w:val="nl-NL"/>
        </w:rPr>
        <w:t>T</w:t>
      </w:r>
      <w:r w:rsidR="00CE46C8" w:rsidRPr="0018527F">
        <w:rPr>
          <w:sz w:val="28"/>
          <w:szCs w:val="28"/>
          <w:lang w:val="nl-NL"/>
        </w:rPr>
        <w:t>rường hợp đặc biệt cần duy trì niêm yết</w:t>
      </w:r>
      <w:r w:rsidR="00B1164C">
        <w:rPr>
          <w:sz w:val="28"/>
          <w:szCs w:val="28"/>
          <w:lang w:val="nl-NL"/>
        </w:rPr>
        <w:t xml:space="preserve"> cổ phiếu</w:t>
      </w:r>
      <w:r w:rsidR="00A70727">
        <w:rPr>
          <w:sz w:val="28"/>
          <w:szCs w:val="28"/>
          <w:lang w:val="nl-NL"/>
        </w:rPr>
        <w:t xml:space="preserve"> do Chính phủ xem xét, quyết định</w:t>
      </w:r>
      <w:r w:rsidRPr="0018527F">
        <w:rPr>
          <w:sz w:val="28"/>
          <w:szCs w:val="28"/>
          <w:lang w:val="nl-NL"/>
        </w:rPr>
        <w:t>”.</w:t>
      </w:r>
    </w:p>
    <w:p w:rsidR="00752434" w:rsidRPr="00D7388F" w:rsidRDefault="00DC248D" w:rsidP="00040076">
      <w:pPr>
        <w:pStyle w:val="NormalWeb"/>
        <w:keepNext/>
        <w:widowControl w:val="0"/>
        <w:spacing w:before="120" w:beforeAutospacing="0" w:after="120" w:afterAutospacing="0" w:line="288" w:lineRule="auto"/>
        <w:ind w:firstLine="720"/>
        <w:jc w:val="both"/>
        <w:rPr>
          <w:sz w:val="28"/>
          <w:szCs w:val="28"/>
          <w:lang w:val="vi-VN"/>
        </w:rPr>
      </w:pPr>
      <w:r w:rsidRPr="00216A43">
        <w:rPr>
          <w:bCs/>
          <w:sz w:val="28"/>
          <w:szCs w:val="28"/>
          <w:lang w:val="vi-VN"/>
        </w:rPr>
        <w:t xml:space="preserve">2. </w:t>
      </w:r>
      <w:r w:rsidR="00D7388F" w:rsidRPr="00D7388F">
        <w:rPr>
          <w:bCs/>
          <w:sz w:val="28"/>
          <w:szCs w:val="28"/>
          <w:lang w:val="vi-VN"/>
        </w:rPr>
        <w:t>Sửa đổi, bổ sung k</w:t>
      </w:r>
      <w:r w:rsidR="00200B2F" w:rsidRPr="00D7388F">
        <w:rPr>
          <w:bCs/>
          <w:sz w:val="28"/>
          <w:szCs w:val="28"/>
          <w:lang w:val="vi-VN"/>
        </w:rPr>
        <w:t xml:space="preserve">hoản 13 Điều 310 </w:t>
      </w:r>
      <w:bookmarkEnd w:id="5"/>
      <w:bookmarkEnd w:id="6"/>
      <w:r w:rsidR="00200B2F" w:rsidRPr="00D7388F">
        <w:rPr>
          <w:bCs/>
          <w:sz w:val="28"/>
          <w:szCs w:val="28"/>
          <w:lang w:val="vi-VN"/>
        </w:rPr>
        <w:t>như sau:</w:t>
      </w:r>
    </w:p>
    <w:p w:rsidR="004202CC" w:rsidRPr="00B8164C" w:rsidRDefault="00200B2F" w:rsidP="00DC248D">
      <w:pPr>
        <w:pStyle w:val="NormalWeb"/>
        <w:keepNext/>
        <w:widowControl w:val="0"/>
        <w:spacing w:before="120" w:beforeAutospacing="0" w:after="120" w:afterAutospacing="0" w:line="288" w:lineRule="auto"/>
        <w:ind w:firstLine="720"/>
        <w:jc w:val="both"/>
        <w:rPr>
          <w:sz w:val="28"/>
          <w:szCs w:val="28"/>
          <w:lang w:val="vi-VN"/>
        </w:rPr>
      </w:pPr>
      <w:bookmarkStart w:id="7" w:name="dieu_6"/>
      <w:r w:rsidRPr="00F5200B">
        <w:rPr>
          <w:sz w:val="28"/>
          <w:szCs w:val="28"/>
          <w:lang w:val="vi-VN"/>
        </w:rPr>
        <w:t>“13.</w:t>
      </w:r>
      <w:r w:rsidR="00F5200B" w:rsidRPr="00F5200B">
        <w:rPr>
          <w:rFonts w:ascii="Arial" w:eastAsiaTheme="minorHAnsi" w:hAnsi="Arial" w:cs="Arial"/>
          <w:color w:val="000000"/>
          <w:sz w:val="20"/>
          <w:szCs w:val="20"/>
          <w:shd w:val="clear" w:color="auto" w:fill="FFFFFF"/>
          <w:lang w:val="vi-VN"/>
        </w:rPr>
        <w:t xml:space="preserve"> </w:t>
      </w:r>
      <w:r w:rsidR="00F5200B" w:rsidRPr="00F5200B">
        <w:rPr>
          <w:sz w:val="28"/>
          <w:szCs w:val="28"/>
          <w:lang w:val="vi-VN"/>
        </w:rPr>
        <w:t xml:space="preserve">Trong thời hạn </w:t>
      </w:r>
      <w:r w:rsidR="00F5200B" w:rsidRPr="009874CF">
        <w:rPr>
          <w:sz w:val="28"/>
          <w:szCs w:val="28"/>
          <w:lang w:val="vi-VN"/>
        </w:rPr>
        <w:t>0</w:t>
      </w:r>
      <w:r w:rsidR="00607818" w:rsidRPr="009874CF">
        <w:rPr>
          <w:sz w:val="28"/>
          <w:szCs w:val="28"/>
          <w:lang w:val="vi-VN"/>
        </w:rPr>
        <w:t>5</w:t>
      </w:r>
      <w:r w:rsidR="00F5200B" w:rsidRPr="00F5200B">
        <w:rPr>
          <w:sz w:val="28"/>
          <w:szCs w:val="28"/>
          <w:lang w:val="vi-VN"/>
        </w:rPr>
        <w:t xml:space="preserve"> năm kể từ ngày Nghị định này có hiệu lực thi hành, hoạt động bù trừ và thanh toán giao dịch chứng khoán theo cơ chế đối tác bù trừ trung tâm phải được triển khai thực hiện theo quy định tại Nghị định này. Trong thời gian chưa triển khai hoạt động bù trừ và thanh toán giao dịch chứng khoán </w:t>
      </w:r>
      <w:r w:rsidR="00F5200B" w:rsidRPr="00F5200B">
        <w:rPr>
          <w:sz w:val="28"/>
          <w:szCs w:val="28"/>
          <w:lang w:val="vi-VN"/>
        </w:rPr>
        <w:lastRenderedPageBreak/>
        <w:t>theo cơ chế đối tác bù trừ trung tâm, h</w:t>
      </w:r>
      <w:bookmarkStart w:id="8" w:name="_GoBack"/>
      <w:bookmarkEnd w:id="8"/>
      <w:r w:rsidR="00F5200B" w:rsidRPr="00F5200B">
        <w:rPr>
          <w:sz w:val="28"/>
          <w:szCs w:val="28"/>
          <w:lang w:val="vi-VN"/>
        </w:rPr>
        <w:t>oạt động bù trừ và thanh toán giao dịch chứng khoán được thực hiện theo quy định tại Luật Chứng khoán số </w:t>
      </w:r>
      <w:bookmarkStart w:id="9" w:name="tvpllink_blmwzgkhop_4"/>
      <w:r w:rsidR="00F5200B" w:rsidRPr="00F5200B">
        <w:rPr>
          <w:sz w:val="28"/>
          <w:szCs w:val="28"/>
        </w:rPr>
        <w:fldChar w:fldCharType="begin"/>
      </w:r>
      <w:r w:rsidR="00F5200B" w:rsidRPr="00F5200B">
        <w:rPr>
          <w:sz w:val="28"/>
          <w:szCs w:val="28"/>
          <w:lang w:val="vi-VN"/>
        </w:rPr>
        <w:instrText xml:space="preserve"> HYPERLINK "https://thuvienphapluat.vn/van-ban/Chung-khoan/Luat-chung-khoan-2006-70-2006-QH11-12984.aspx" \t "_blank" </w:instrText>
      </w:r>
      <w:r w:rsidR="00F5200B" w:rsidRPr="00F5200B">
        <w:rPr>
          <w:sz w:val="28"/>
          <w:szCs w:val="28"/>
        </w:rPr>
        <w:fldChar w:fldCharType="separate"/>
      </w:r>
      <w:r w:rsidR="00F5200B" w:rsidRPr="00F5200B">
        <w:rPr>
          <w:rStyle w:val="Hyperlink"/>
          <w:color w:val="auto"/>
          <w:sz w:val="28"/>
          <w:szCs w:val="28"/>
          <w:u w:val="none"/>
          <w:lang w:val="vi-VN"/>
        </w:rPr>
        <w:t>70/2006/QH11</w:t>
      </w:r>
      <w:r w:rsidR="00F5200B" w:rsidRPr="00F5200B">
        <w:rPr>
          <w:sz w:val="28"/>
          <w:szCs w:val="28"/>
        </w:rPr>
        <w:fldChar w:fldCharType="end"/>
      </w:r>
      <w:bookmarkEnd w:id="9"/>
      <w:r w:rsidR="00F5200B" w:rsidRPr="00F5200B">
        <w:rPr>
          <w:sz w:val="28"/>
          <w:szCs w:val="28"/>
          <w:lang w:val="vi-VN"/>
        </w:rPr>
        <w:t> đã được sửa đổi, bổ sung một số điều theo Luật Chứng khoán số </w:t>
      </w:r>
      <w:bookmarkStart w:id="10" w:name="tvpllink_zbxtqywfdk_4"/>
      <w:r w:rsidR="00F5200B" w:rsidRPr="00F5200B">
        <w:rPr>
          <w:sz w:val="28"/>
          <w:szCs w:val="28"/>
        </w:rPr>
        <w:fldChar w:fldCharType="begin"/>
      </w:r>
      <w:r w:rsidR="00F5200B" w:rsidRPr="00F5200B">
        <w:rPr>
          <w:sz w:val="28"/>
          <w:szCs w:val="28"/>
          <w:lang w:val="vi-VN"/>
        </w:rPr>
        <w:instrText xml:space="preserve"> HYPERLINK "https://thuvienphapluat.vn/van-ban/Chung-khoan/Luat-chung-khoan-sua-doi-2010-115265.aspx" \t "_blank" </w:instrText>
      </w:r>
      <w:r w:rsidR="00F5200B" w:rsidRPr="00F5200B">
        <w:rPr>
          <w:sz w:val="28"/>
          <w:szCs w:val="28"/>
        </w:rPr>
        <w:fldChar w:fldCharType="separate"/>
      </w:r>
      <w:r w:rsidR="00F5200B" w:rsidRPr="00F5200B">
        <w:rPr>
          <w:rStyle w:val="Hyperlink"/>
          <w:color w:val="auto"/>
          <w:sz w:val="28"/>
          <w:szCs w:val="28"/>
          <w:u w:val="none"/>
          <w:lang w:val="vi-VN"/>
        </w:rPr>
        <w:t>62/2010/QH12</w:t>
      </w:r>
      <w:r w:rsidR="00F5200B" w:rsidRPr="00F5200B">
        <w:rPr>
          <w:sz w:val="28"/>
          <w:szCs w:val="28"/>
        </w:rPr>
        <w:fldChar w:fldCharType="end"/>
      </w:r>
      <w:bookmarkEnd w:id="10"/>
      <w:r w:rsidR="00F5200B" w:rsidRPr="00F5200B">
        <w:rPr>
          <w:sz w:val="28"/>
          <w:szCs w:val="28"/>
          <w:lang w:val="vi-VN"/>
        </w:rPr>
        <w:t> và các văn bản quy định chi tiết thi hành</w:t>
      </w:r>
      <w:r w:rsidRPr="00F5200B">
        <w:rPr>
          <w:sz w:val="28"/>
          <w:szCs w:val="28"/>
          <w:lang w:val="vi-VN"/>
        </w:rPr>
        <w:t>”</w:t>
      </w:r>
      <w:r w:rsidR="000A3F96" w:rsidRPr="002F2DC3">
        <w:rPr>
          <w:sz w:val="28"/>
          <w:szCs w:val="28"/>
          <w:lang w:val="vi-VN"/>
        </w:rPr>
        <w:t>.</w:t>
      </w:r>
    </w:p>
    <w:p w:rsidR="00200B2F" w:rsidRPr="00607818" w:rsidRDefault="00752434" w:rsidP="00D95E3E">
      <w:pPr>
        <w:pStyle w:val="NormalWeb"/>
        <w:keepNext/>
        <w:widowControl w:val="0"/>
        <w:spacing w:before="120" w:beforeAutospacing="0" w:after="120" w:afterAutospacing="0" w:line="288" w:lineRule="auto"/>
        <w:ind w:firstLine="720"/>
        <w:jc w:val="both"/>
        <w:rPr>
          <w:b/>
          <w:bCs/>
          <w:sz w:val="28"/>
          <w:szCs w:val="28"/>
          <w:lang w:val="vi-VN"/>
        </w:rPr>
      </w:pPr>
      <w:r w:rsidRPr="00607818">
        <w:rPr>
          <w:b/>
          <w:bCs/>
          <w:sz w:val="28"/>
          <w:szCs w:val="28"/>
          <w:lang w:val="vi-VN"/>
        </w:rPr>
        <w:t xml:space="preserve">Điều </w:t>
      </w:r>
      <w:r w:rsidR="00200B2F" w:rsidRPr="00607818">
        <w:rPr>
          <w:b/>
          <w:bCs/>
          <w:sz w:val="28"/>
          <w:szCs w:val="28"/>
          <w:lang w:val="vi-VN"/>
        </w:rPr>
        <w:t>2</w:t>
      </w:r>
      <w:r w:rsidRPr="00607818">
        <w:rPr>
          <w:b/>
          <w:bCs/>
          <w:sz w:val="28"/>
          <w:szCs w:val="28"/>
          <w:lang w:val="vi-VN"/>
        </w:rPr>
        <w:t xml:space="preserve">. </w:t>
      </w:r>
      <w:bookmarkStart w:id="11" w:name="dieu_4_name"/>
      <w:bookmarkEnd w:id="7"/>
      <w:r w:rsidR="00200B2F" w:rsidRPr="00607818">
        <w:rPr>
          <w:b/>
          <w:bCs/>
          <w:sz w:val="28"/>
          <w:szCs w:val="28"/>
          <w:lang w:val="vi-VN"/>
        </w:rPr>
        <w:t>Điều khoản thi hành</w:t>
      </w:r>
      <w:bookmarkEnd w:id="11"/>
    </w:p>
    <w:p w:rsidR="00200B2F" w:rsidRPr="002F2DC3" w:rsidRDefault="00200B2F" w:rsidP="00040076">
      <w:pPr>
        <w:pStyle w:val="NormalWeb"/>
        <w:keepNext/>
        <w:widowControl w:val="0"/>
        <w:numPr>
          <w:ilvl w:val="0"/>
          <w:numId w:val="4"/>
        </w:numPr>
        <w:tabs>
          <w:tab w:val="left" w:pos="993"/>
        </w:tabs>
        <w:spacing w:before="120" w:beforeAutospacing="0" w:after="120" w:afterAutospacing="0" w:line="288" w:lineRule="auto"/>
        <w:ind w:left="0" w:firstLine="720"/>
        <w:jc w:val="both"/>
        <w:rPr>
          <w:bCs/>
          <w:sz w:val="28"/>
          <w:szCs w:val="28"/>
          <w:lang w:val="vi-VN"/>
        </w:rPr>
      </w:pPr>
      <w:r w:rsidRPr="002F2DC3">
        <w:rPr>
          <w:bCs/>
          <w:sz w:val="28"/>
          <w:szCs w:val="28"/>
          <w:lang w:val="vi-VN"/>
        </w:rPr>
        <w:t>Nghị định này có hiệu lực thi hành kể từ ngày ký ban hành.</w:t>
      </w:r>
    </w:p>
    <w:p w:rsidR="00200B2F" w:rsidRPr="002F2DC3" w:rsidRDefault="00CA7A42" w:rsidP="00040076">
      <w:pPr>
        <w:pStyle w:val="NormalWeb"/>
        <w:keepNext/>
        <w:widowControl w:val="0"/>
        <w:numPr>
          <w:ilvl w:val="0"/>
          <w:numId w:val="4"/>
        </w:numPr>
        <w:tabs>
          <w:tab w:val="left" w:pos="993"/>
        </w:tabs>
        <w:spacing w:before="120" w:beforeAutospacing="0" w:after="120" w:afterAutospacing="0" w:line="288" w:lineRule="auto"/>
        <w:ind w:left="0" w:firstLine="720"/>
        <w:jc w:val="both"/>
        <w:rPr>
          <w:bCs/>
          <w:sz w:val="28"/>
          <w:szCs w:val="28"/>
          <w:lang w:val="vi-VN"/>
        </w:rPr>
      </w:pPr>
      <w:r w:rsidRPr="002F2DC3">
        <w:rPr>
          <w:bCs/>
          <w:sz w:val="28"/>
          <w:szCs w:val="28"/>
          <w:lang w:val="vi-VN"/>
        </w:rPr>
        <w:t>Các Bộ trưởng, Thủ trưởng cơ quan ngang Bộ, Thủ trưởng cơ quan thuộc Chính phủ, Chủ tịch Ủy ban nhân dân các tỉnh, thành phố trực thuộc Trung ương chịu trách nhiệm thi hành Nghị định nà</w:t>
      </w:r>
      <w:r w:rsidR="007F7410" w:rsidRPr="002F2DC3">
        <w:rPr>
          <w:bCs/>
          <w:sz w:val="28"/>
          <w:szCs w:val="28"/>
          <w:lang w:val="vi-VN"/>
        </w:rPr>
        <w:t>y</w:t>
      </w:r>
      <w:r w:rsidR="00200B2F" w:rsidRPr="002F2DC3">
        <w:rPr>
          <w:bCs/>
          <w:sz w:val="28"/>
          <w:szCs w:val="28"/>
          <w:lang w:val="vi-VN"/>
        </w:rPr>
        <w:t>./.</w:t>
      </w:r>
    </w:p>
    <w:tbl>
      <w:tblPr>
        <w:tblW w:w="0" w:type="auto"/>
        <w:tblCellSpacing w:w="0" w:type="dxa"/>
        <w:tblCellMar>
          <w:left w:w="0" w:type="dxa"/>
          <w:right w:w="0" w:type="dxa"/>
        </w:tblCellMar>
        <w:tblLook w:val="04A0" w:firstRow="1" w:lastRow="0" w:firstColumn="1" w:lastColumn="0" w:noHBand="0" w:noVBand="1"/>
      </w:tblPr>
      <w:tblGrid>
        <w:gridCol w:w="5529"/>
        <w:gridCol w:w="3543"/>
      </w:tblGrid>
      <w:tr w:rsidR="000B294E" w:rsidRPr="000B294E" w:rsidTr="00D975B7">
        <w:trPr>
          <w:tblCellSpacing w:w="0" w:type="dxa"/>
        </w:trPr>
        <w:tc>
          <w:tcPr>
            <w:tcW w:w="5529" w:type="dxa"/>
            <w:tcMar>
              <w:top w:w="0" w:type="dxa"/>
              <w:left w:w="108" w:type="dxa"/>
              <w:bottom w:w="0" w:type="dxa"/>
              <w:right w:w="108" w:type="dxa"/>
            </w:tcMar>
            <w:hideMark/>
          </w:tcPr>
          <w:p w:rsidR="000B294E" w:rsidRPr="002F2DC3" w:rsidRDefault="000B294E" w:rsidP="004C0926">
            <w:pPr>
              <w:keepNext/>
              <w:widowControl w:val="0"/>
              <w:spacing w:before="120" w:line="240" w:lineRule="auto"/>
              <w:contextualSpacing w:val="0"/>
              <w:jc w:val="left"/>
              <w:rPr>
                <w:rFonts w:eastAsia="Times New Roman" w:cs="Times New Roman"/>
                <w:sz w:val="24"/>
                <w:szCs w:val="24"/>
                <w:lang w:val="vi-VN"/>
              </w:rPr>
            </w:pPr>
            <w:r w:rsidRPr="00FF0DFB">
              <w:rPr>
                <w:rFonts w:eastAsia="Times New Roman" w:cs="Times New Roman"/>
                <w:b/>
                <w:bCs/>
                <w:i/>
                <w:iCs/>
                <w:sz w:val="24"/>
                <w:szCs w:val="24"/>
                <w:lang w:val="vi-VN"/>
              </w:rPr>
              <w:t>Nơi nhận:</w:t>
            </w:r>
            <w:r w:rsidRPr="00FF0DFB">
              <w:rPr>
                <w:rFonts w:eastAsia="Times New Roman" w:cs="Times New Roman"/>
                <w:b/>
                <w:bCs/>
                <w:i/>
                <w:iCs/>
                <w:sz w:val="24"/>
                <w:szCs w:val="24"/>
                <w:lang w:val="vi-VN"/>
              </w:rPr>
              <w:br/>
            </w:r>
            <w:r w:rsidRPr="002F2DC3">
              <w:rPr>
                <w:rFonts w:eastAsia="Times New Roman" w:cs="Times New Roman"/>
                <w:sz w:val="22"/>
                <w:lang w:val="vi-VN"/>
              </w:rPr>
              <w:t>- Ban Bí thư Trung ương Đảng;</w:t>
            </w:r>
            <w:r w:rsidRPr="002F2DC3">
              <w:rPr>
                <w:rFonts w:eastAsia="Times New Roman" w:cs="Times New Roman"/>
                <w:sz w:val="22"/>
                <w:lang w:val="vi-VN"/>
              </w:rPr>
              <w:br/>
              <w:t>- Thủ tướng, các Phó Thủ tướng Chính phủ;</w:t>
            </w:r>
            <w:r w:rsidRPr="002F2DC3">
              <w:rPr>
                <w:rFonts w:eastAsia="Times New Roman" w:cs="Times New Roman"/>
                <w:sz w:val="22"/>
                <w:lang w:val="vi-VN"/>
              </w:rPr>
              <w:br/>
              <w:t>- Các bộ, cơ quan ngang bộ, cơ quan thuộc Chính phủ;</w:t>
            </w:r>
            <w:r w:rsidRPr="002F2DC3">
              <w:rPr>
                <w:rFonts w:eastAsia="Times New Roman" w:cs="Times New Roman"/>
                <w:sz w:val="22"/>
                <w:lang w:val="vi-VN"/>
              </w:rPr>
              <w:br/>
              <w:t>- HĐND, UBND các tỉnh, thành phố trực thuộc trung ương;</w:t>
            </w:r>
            <w:r w:rsidRPr="002F2DC3">
              <w:rPr>
                <w:rFonts w:eastAsia="Times New Roman" w:cs="Times New Roman"/>
                <w:sz w:val="22"/>
                <w:lang w:val="vi-VN"/>
              </w:rPr>
              <w:br/>
              <w:t>- Văn phòng Trung ương và các Ban của Đảng;</w:t>
            </w:r>
            <w:r w:rsidRPr="002F2DC3">
              <w:rPr>
                <w:rFonts w:eastAsia="Times New Roman" w:cs="Times New Roman"/>
                <w:sz w:val="22"/>
                <w:lang w:val="vi-VN"/>
              </w:rPr>
              <w:br/>
              <w:t>- Văn phòng Tổng Bí thư;</w:t>
            </w:r>
            <w:r w:rsidRPr="002F2DC3">
              <w:rPr>
                <w:rFonts w:eastAsia="Times New Roman" w:cs="Times New Roman"/>
                <w:sz w:val="22"/>
                <w:lang w:val="vi-VN"/>
              </w:rPr>
              <w:br/>
              <w:t>- Văn phòng Chủ tịch nước;</w:t>
            </w:r>
            <w:r w:rsidRPr="002F2DC3">
              <w:rPr>
                <w:rFonts w:eastAsia="Times New Roman" w:cs="Times New Roman"/>
                <w:sz w:val="22"/>
                <w:lang w:val="vi-VN"/>
              </w:rPr>
              <w:br/>
              <w:t>- Hội đồng Dân tộc và các Ủy ban của Quốc hội;</w:t>
            </w:r>
            <w:r w:rsidRPr="002F2DC3">
              <w:rPr>
                <w:rFonts w:eastAsia="Times New Roman" w:cs="Times New Roman"/>
                <w:sz w:val="22"/>
                <w:lang w:val="vi-VN"/>
              </w:rPr>
              <w:br/>
              <w:t>- Văn phòng Quốc hội;</w:t>
            </w:r>
            <w:r w:rsidRPr="002F2DC3">
              <w:rPr>
                <w:rFonts w:eastAsia="Times New Roman" w:cs="Times New Roman"/>
                <w:sz w:val="22"/>
                <w:lang w:val="vi-VN"/>
              </w:rPr>
              <w:br/>
              <w:t>- Tòa án nhân dân tối cao;</w:t>
            </w:r>
            <w:r w:rsidRPr="002F2DC3">
              <w:rPr>
                <w:rFonts w:eastAsia="Times New Roman" w:cs="Times New Roman"/>
                <w:sz w:val="22"/>
                <w:lang w:val="vi-VN"/>
              </w:rPr>
              <w:br/>
              <w:t>- Viện kiểm sát nhân dân tối cao;</w:t>
            </w:r>
            <w:r w:rsidRPr="002F2DC3">
              <w:rPr>
                <w:rFonts w:eastAsia="Times New Roman" w:cs="Times New Roman"/>
                <w:sz w:val="22"/>
                <w:lang w:val="vi-VN"/>
              </w:rPr>
              <w:br/>
              <w:t>- Kiểm toán nhà nước;</w:t>
            </w:r>
            <w:r w:rsidRPr="002F2DC3">
              <w:rPr>
                <w:rFonts w:eastAsia="Times New Roman" w:cs="Times New Roman"/>
                <w:sz w:val="22"/>
                <w:lang w:val="vi-VN"/>
              </w:rPr>
              <w:br/>
              <w:t>- Ủy ban Giám sát tài chính Quốc gia;</w:t>
            </w:r>
            <w:r w:rsidRPr="002F2DC3">
              <w:rPr>
                <w:rFonts w:eastAsia="Times New Roman" w:cs="Times New Roman"/>
                <w:sz w:val="22"/>
                <w:lang w:val="vi-VN"/>
              </w:rPr>
              <w:br/>
              <w:t>- Ngân hàng Chính sách xã hội;</w:t>
            </w:r>
            <w:r w:rsidRPr="002F2DC3">
              <w:rPr>
                <w:rFonts w:eastAsia="Times New Roman" w:cs="Times New Roman"/>
                <w:sz w:val="22"/>
                <w:lang w:val="vi-VN"/>
              </w:rPr>
              <w:br/>
              <w:t>- Ngân hàng Phát triển Việt Nam;</w:t>
            </w:r>
            <w:r w:rsidRPr="002F2DC3">
              <w:rPr>
                <w:rFonts w:eastAsia="Times New Roman" w:cs="Times New Roman"/>
                <w:sz w:val="22"/>
                <w:lang w:val="vi-VN"/>
              </w:rPr>
              <w:br/>
              <w:t>- Ủy ban trung ương Mặt trận Tổ quốc Việt Nam;</w:t>
            </w:r>
            <w:r w:rsidRPr="002F2DC3">
              <w:rPr>
                <w:rFonts w:eastAsia="Times New Roman" w:cs="Times New Roman"/>
                <w:sz w:val="22"/>
                <w:lang w:val="vi-VN"/>
              </w:rPr>
              <w:br/>
              <w:t>- Cơ quan trung ương của các đoàn thể;</w:t>
            </w:r>
            <w:r w:rsidRPr="002F2DC3">
              <w:rPr>
                <w:rFonts w:eastAsia="Times New Roman" w:cs="Times New Roman"/>
                <w:sz w:val="22"/>
                <w:lang w:val="vi-VN"/>
              </w:rPr>
              <w:br/>
              <w:t>- VPCP: BTCN, các PCN, Trợ lý TTg, TGĐ Cổng TTĐT,</w:t>
            </w:r>
            <w:r w:rsidR="00FF2173" w:rsidRPr="002F2DC3">
              <w:rPr>
                <w:rFonts w:eastAsia="Times New Roman" w:cs="Times New Roman"/>
                <w:sz w:val="22"/>
                <w:lang w:val="vi-VN"/>
              </w:rPr>
              <w:t xml:space="preserve"> </w:t>
            </w:r>
            <w:r w:rsidRPr="002F2DC3">
              <w:rPr>
                <w:rFonts w:eastAsia="Times New Roman" w:cs="Times New Roman"/>
                <w:sz w:val="22"/>
                <w:lang w:val="vi-VN"/>
              </w:rPr>
              <w:t>các Vụ, Cục, đơn vị trực thuộc, Công báo;</w:t>
            </w:r>
            <w:r w:rsidRPr="002F2DC3">
              <w:rPr>
                <w:rFonts w:eastAsia="Times New Roman" w:cs="Times New Roman"/>
                <w:sz w:val="22"/>
                <w:lang w:val="vi-VN"/>
              </w:rPr>
              <w:br/>
              <w:t>- Lưu: VT, KTTH</w:t>
            </w:r>
            <w:r w:rsidR="005A3E5D" w:rsidRPr="005A3E5D">
              <w:rPr>
                <w:rFonts w:eastAsia="Times New Roman" w:cs="Times New Roman"/>
                <w:sz w:val="22"/>
                <w:lang w:val="vi-VN"/>
              </w:rPr>
              <w:t xml:space="preserve">. </w:t>
            </w:r>
            <w:r w:rsidR="005A3E5D" w:rsidRPr="00033BE8">
              <w:rPr>
                <w:rFonts w:eastAsia="Times New Roman" w:cs="Times New Roman"/>
                <w:sz w:val="22"/>
                <w:lang w:val="vi-VN"/>
              </w:rPr>
              <w:t>D</w:t>
            </w:r>
            <w:r w:rsidR="00A613CB" w:rsidRPr="00033BE8">
              <w:rPr>
                <w:rFonts w:eastAsia="Times New Roman" w:cs="Times New Roman"/>
                <w:sz w:val="22"/>
                <w:lang w:val="vi-VN"/>
              </w:rPr>
              <w:t>.</w:t>
            </w:r>
            <w:r w:rsidR="005A3E5D" w:rsidRPr="00033BE8">
              <w:rPr>
                <w:rFonts w:eastAsia="Times New Roman" w:cs="Times New Roman"/>
                <w:sz w:val="22"/>
                <w:lang w:val="vi-VN"/>
              </w:rPr>
              <w:t>TTU</w:t>
            </w:r>
            <w:r w:rsidRPr="002F2DC3">
              <w:rPr>
                <w:rFonts w:eastAsia="Times New Roman" w:cs="Times New Roman"/>
                <w:sz w:val="22"/>
                <w:lang w:val="vi-VN"/>
              </w:rPr>
              <w:t xml:space="preserve"> (2</w:t>
            </w:r>
            <w:r w:rsidR="00B6784F" w:rsidRPr="00B6784F">
              <w:rPr>
                <w:rFonts w:eastAsia="Times New Roman" w:cs="Times New Roman"/>
                <w:sz w:val="22"/>
                <w:lang w:val="vi-VN"/>
              </w:rPr>
              <w:t>0</w:t>
            </w:r>
            <w:r w:rsidR="00B6784F" w:rsidRPr="002142C0">
              <w:rPr>
                <w:rFonts w:eastAsia="Times New Roman" w:cs="Times New Roman"/>
                <w:sz w:val="22"/>
                <w:lang w:val="vi-VN"/>
              </w:rPr>
              <w:t>0</w:t>
            </w:r>
            <w:r w:rsidRPr="002F2DC3">
              <w:rPr>
                <w:rFonts w:eastAsia="Times New Roman" w:cs="Times New Roman"/>
                <w:sz w:val="22"/>
                <w:lang w:val="vi-VN"/>
              </w:rPr>
              <w:t>b).</w:t>
            </w:r>
          </w:p>
        </w:tc>
        <w:tc>
          <w:tcPr>
            <w:tcW w:w="3543" w:type="dxa"/>
            <w:tcMar>
              <w:top w:w="0" w:type="dxa"/>
              <w:left w:w="108" w:type="dxa"/>
              <w:bottom w:w="0" w:type="dxa"/>
              <w:right w:w="108" w:type="dxa"/>
            </w:tcMar>
            <w:hideMark/>
          </w:tcPr>
          <w:p w:rsidR="008D4919" w:rsidRPr="00FF0DFB" w:rsidRDefault="000B294E" w:rsidP="00350BD5">
            <w:pPr>
              <w:keepNext/>
              <w:widowControl w:val="0"/>
              <w:spacing w:before="120" w:line="240" w:lineRule="auto"/>
              <w:contextualSpacing w:val="0"/>
              <w:jc w:val="center"/>
              <w:rPr>
                <w:rFonts w:eastAsia="Times New Roman" w:cs="Times New Roman"/>
                <w:b/>
                <w:bCs/>
                <w:szCs w:val="26"/>
                <w:lang w:val="vi-VN"/>
              </w:rPr>
            </w:pPr>
            <w:r w:rsidRPr="00FF0DFB">
              <w:rPr>
                <w:rFonts w:eastAsia="Times New Roman" w:cs="Times New Roman"/>
                <w:b/>
                <w:bCs/>
                <w:szCs w:val="26"/>
                <w:lang w:val="vi-VN"/>
              </w:rPr>
              <w:t xml:space="preserve">TM. CHÍNH PHỦ </w:t>
            </w:r>
            <w:r w:rsidRPr="00FF0DFB">
              <w:rPr>
                <w:rFonts w:eastAsia="Times New Roman" w:cs="Times New Roman"/>
                <w:b/>
                <w:bCs/>
                <w:szCs w:val="26"/>
                <w:lang w:val="vi-VN"/>
              </w:rPr>
              <w:br/>
              <w:t xml:space="preserve">KT. THỦ TƯỚNG </w:t>
            </w:r>
            <w:r w:rsidRPr="00FF0DFB">
              <w:rPr>
                <w:rFonts w:eastAsia="Times New Roman" w:cs="Times New Roman"/>
                <w:b/>
                <w:bCs/>
                <w:szCs w:val="26"/>
                <w:lang w:val="vi-VN"/>
              </w:rPr>
              <w:br/>
              <w:t>PHÓ THỦ TƯỚNG</w:t>
            </w:r>
            <w:r w:rsidRPr="00FF0DFB">
              <w:rPr>
                <w:rFonts w:eastAsia="Times New Roman" w:cs="Times New Roman"/>
                <w:b/>
                <w:bCs/>
                <w:szCs w:val="26"/>
                <w:lang w:val="vi-VN"/>
              </w:rPr>
              <w:br/>
            </w:r>
            <w:r w:rsidRPr="00FF0DFB">
              <w:rPr>
                <w:rFonts w:eastAsia="Times New Roman" w:cs="Times New Roman"/>
                <w:b/>
                <w:bCs/>
                <w:szCs w:val="26"/>
                <w:lang w:val="vi-VN"/>
              </w:rPr>
              <w:br/>
            </w:r>
          </w:p>
          <w:p w:rsidR="000B294E" w:rsidRPr="00040076" w:rsidRDefault="000B294E" w:rsidP="00350BD5">
            <w:pPr>
              <w:keepNext/>
              <w:widowControl w:val="0"/>
              <w:spacing w:line="288" w:lineRule="auto"/>
              <w:contextualSpacing w:val="0"/>
              <w:jc w:val="center"/>
              <w:rPr>
                <w:rFonts w:eastAsia="Times New Roman" w:cs="Times New Roman"/>
                <w:sz w:val="28"/>
                <w:szCs w:val="28"/>
              </w:rPr>
            </w:pPr>
            <w:r w:rsidRPr="00033BE8">
              <w:rPr>
                <w:rFonts w:eastAsia="Times New Roman" w:cs="Times New Roman"/>
                <w:b/>
                <w:bCs/>
                <w:sz w:val="28"/>
                <w:szCs w:val="28"/>
                <w:lang w:val="vi-VN"/>
              </w:rPr>
              <w:br/>
            </w:r>
            <w:r w:rsidRPr="00033BE8">
              <w:rPr>
                <w:rFonts w:eastAsia="Times New Roman" w:cs="Times New Roman"/>
                <w:b/>
                <w:bCs/>
                <w:sz w:val="28"/>
                <w:szCs w:val="28"/>
                <w:lang w:val="vi-VN"/>
              </w:rPr>
              <w:br/>
            </w:r>
            <w:r w:rsidRPr="00033BE8">
              <w:rPr>
                <w:rFonts w:eastAsia="Times New Roman" w:cs="Times New Roman"/>
                <w:b/>
                <w:bCs/>
                <w:sz w:val="28"/>
                <w:szCs w:val="28"/>
                <w:lang w:val="vi-VN"/>
              </w:rPr>
              <w:br/>
            </w:r>
            <w:r w:rsidRPr="00033BE8">
              <w:rPr>
                <w:rFonts w:eastAsia="Times New Roman" w:cs="Times New Roman"/>
                <w:b/>
                <w:bCs/>
                <w:sz w:val="28"/>
                <w:szCs w:val="28"/>
              </w:rPr>
              <w:t xml:space="preserve">Lê Minh </w:t>
            </w:r>
            <w:proofErr w:type="spellStart"/>
            <w:r w:rsidRPr="00033BE8">
              <w:rPr>
                <w:rFonts w:eastAsia="Times New Roman" w:cs="Times New Roman"/>
                <w:b/>
                <w:bCs/>
                <w:sz w:val="28"/>
                <w:szCs w:val="28"/>
              </w:rPr>
              <w:t>Khái</w:t>
            </w:r>
            <w:proofErr w:type="spellEnd"/>
          </w:p>
        </w:tc>
      </w:tr>
    </w:tbl>
    <w:p w:rsidR="009D43D9" w:rsidRPr="00FE2E73" w:rsidRDefault="00586C1C" w:rsidP="007F7410">
      <w:pPr>
        <w:keepNext/>
        <w:widowControl w:val="0"/>
        <w:spacing w:line="288" w:lineRule="auto"/>
        <w:rPr>
          <w:rFonts w:cs="Times New Roman"/>
          <w:sz w:val="28"/>
          <w:szCs w:val="28"/>
        </w:rPr>
      </w:pPr>
    </w:p>
    <w:sectPr w:rsidR="009D43D9" w:rsidRPr="00FE2E73" w:rsidSect="00630FE3">
      <w:headerReference w:type="default" r:id="rId8"/>
      <w:footerReference w:type="default" r:id="rId9"/>
      <w:pgSz w:w="11909" w:h="16834" w:code="9"/>
      <w:pgMar w:top="1418" w:right="1134" w:bottom="1418"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C1C" w:rsidRDefault="00586C1C" w:rsidP="00814372">
      <w:pPr>
        <w:spacing w:after="0" w:line="240" w:lineRule="auto"/>
      </w:pPr>
      <w:r>
        <w:separator/>
      </w:r>
    </w:p>
  </w:endnote>
  <w:endnote w:type="continuationSeparator" w:id="0">
    <w:p w:rsidR="00586C1C" w:rsidRDefault="00586C1C" w:rsidP="00814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372" w:rsidRDefault="00814372">
    <w:pPr>
      <w:pStyle w:val="Footer"/>
      <w:jc w:val="right"/>
    </w:pPr>
  </w:p>
  <w:p w:rsidR="00814372" w:rsidRDefault="00814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C1C" w:rsidRDefault="00586C1C" w:rsidP="00814372">
      <w:pPr>
        <w:spacing w:after="0" w:line="240" w:lineRule="auto"/>
      </w:pPr>
      <w:r>
        <w:separator/>
      </w:r>
    </w:p>
  </w:footnote>
  <w:footnote w:type="continuationSeparator" w:id="0">
    <w:p w:rsidR="00586C1C" w:rsidRDefault="00586C1C" w:rsidP="00814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044354"/>
      <w:docPartObj>
        <w:docPartGallery w:val="Page Numbers (Top of Page)"/>
        <w:docPartUnique/>
      </w:docPartObj>
    </w:sdtPr>
    <w:sdtEndPr>
      <w:rPr>
        <w:noProof/>
      </w:rPr>
    </w:sdtEndPr>
    <w:sdtContent>
      <w:p w:rsidR="005F12B4" w:rsidRDefault="005F12B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5F12B4" w:rsidRDefault="005F12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650B4"/>
    <w:multiLevelType w:val="hybridMultilevel"/>
    <w:tmpl w:val="B60203DE"/>
    <w:lvl w:ilvl="0" w:tplc="D2602D1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F7756"/>
    <w:multiLevelType w:val="hybridMultilevel"/>
    <w:tmpl w:val="86E69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9E4567"/>
    <w:multiLevelType w:val="hybridMultilevel"/>
    <w:tmpl w:val="CB5C1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C7A4F"/>
    <w:multiLevelType w:val="hybridMultilevel"/>
    <w:tmpl w:val="1C6A7308"/>
    <w:lvl w:ilvl="0" w:tplc="61FA2D04">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434"/>
    <w:rsid w:val="00022B2A"/>
    <w:rsid w:val="00033BE8"/>
    <w:rsid w:val="00040076"/>
    <w:rsid w:val="00055A2D"/>
    <w:rsid w:val="0006240E"/>
    <w:rsid w:val="0008069A"/>
    <w:rsid w:val="000A3F96"/>
    <w:rsid w:val="000B294E"/>
    <w:rsid w:val="000C12E6"/>
    <w:rsid w:val="00136750"/>
    <w:rsid w:val="00136AFD"/>
    <w:rsid w:val="001445D6"/>
    <w:rsid w:val="00150925"/>
    <w:rsid w:val="0017352D"/>
    <w:rsid w:val="0018527F"/>
    <w:rsid w:val="00197587"/>
    <w:rsid w:val="001B6FDD"/>
    <w:rsid w:val="001C6B15"/>
    <w:rsid w:val="001D369E"/>
    <w:rsid w:val="001D7B36"/>
    <w:rsid w:val="001E2CE2"/>
    <w:rsid w:val="001F2ED3"/>
    <w:rsid w:val="00200792"/>
    <w:rsid w:val="00200B2F"/>
    <w:rsid w:val="002142C0"/>
    <w:rsid w:val="00216A43"/>
    <w:rsid w:val="00264474"/>
    <w:rsid w:val="002A2570"/>
    <w:rsid w:val="002F2DC3"/>
    <w:rsid w:val="00300CAC"/>
    <w:rsid w:val="0030767E"/>
    <w:rsid w:val="003114AB"/>
    <w:rsid w:val="003138FC"/>
    <w:rsid w:val="00347CBB"/>
    <w:rsid w:val="00350BD5"/>
    <w:rsid w:val="00356D1D"/>
    <w:rsid w:val="00363B15"/>
    <w:rsid w:val="00382CE1"/>
    <w:rsid w:val="00390B32"/>
    <w:rsid w:val="003E550B"/>
    <w:rsid w:val="004202CC"/>
    <w:rsid w:val="00426432"/>
    <w:rsid w:val="0044507F"/>
    <w:rsid w:val="00483CAC"/>
    <w:rsid w:val="004939FF"/>
    <w:rsid w:val="004A768E"/>
    <w:rsid w:val="004C0926"/>
    <w:rsid w:val="004C1B9A"/>
    <w:rsid w:val="004E4C24"/>
    <w:rsid w:val="004F3976"/>
    <w:rsid w:val="0050126E"/>
    <w:rsid w:val="00541F9C"/>
    <w:rsid w:val="0055627A"/>
    <w:rsid w:val="00567F01"/>
    <w:rsid w:val="00571AFA"/>
    <w:rsid w:val="00583515"/>
    <w:rsid w:val="00583FF9"/>
    <w:rsid w:val="00586C1C"/>
    <w:rsid w:val="0059766B"/>
    <w:rsid w:val="005A3E5D"/>
    <w:rsid w:val="005B7111"/>
    <w:rsid w:val="005F12B4"/>
    <w:rsid w:val="00607818"/>
    <w:rsid w:val="0061427B"/>
    <w:rsid w:val="00630FE3"/>
    <w:rsid w:val="0065141B"/>
    <w:rsid w:val="00670D37"/>
    <w:rsid w:val="00686694"/>
    <w:rsid w:val="006A09F3"/>
    <w:rsid w:val="006B6AF1"/>
    <w:rsid w:val="006C645D"/>
    <w:rsid w:val="006C6513"/>
    <w:rsid w:val="006C6EB1"/>
    <w:rsid w:val="006E7E13"/>
    <w:rsid w:val="00721B41"/>
    <w:rsid w:val="00752434"/>
    <w:rsid w:val="00766868"/>
    <w:rsid w:val="007744B2"/>
    <w:rsid w:val="00782747"/>
    <w:rsid w:val="007C6A71"/>
    <w:rsid w:val="007D7AC0"/>
    <w:rsid w:val="007E6DB6"/>
    <w:rsid w:val="007F08FC"/>
    <w:rsid w:val="007F257E"/>
    <w:rsid w:val="007F7410"/>
    <w:rsid w:val="008068DD"/>
    <w:rsid w:val="00814372"/>
    <w:rsid w:val="00834839"/>
    <w:rsid w:val="008D4919"/>
    <w:rsid w:val="009237CE"/>
    <w:rsid w:val="009300F8"/>
    <w:rsid w:val="00935ABE"/>
    <w:rsid w:val="00935DE1"/>
    <w:rsid w:val="0095347E"/>
    <w:rsid w:val="00962727"/>
    <w:rsid w:val="009874CF"/>
    <w:rsid w:val="00A06D81"/>
    <w:rsid w:val="00A613CB"/>
    <w:rsid w:val="00A677F9"/>
    <w:rsid w:val="00A70727"/>
    <w:rsid w:val="00AC4E3A"/>
    <w:rsid w:val="00AD2FB4"/>
    <w:rsid w:val="00AD4387"/>
    <w:rsid w:val="00B10C2C"/>
    <w:rsid w:val="00B1164C"/>
    <w:rsid w:val="00B277E1"/>
    <w:rsid w:val="00B65635"/>
    <w:rsid w:val="00B6784F"/>
    <w:rsid w:val="00B810BD"/>
    <w:rsid w:val="00B8164C"/>
    <w:rsid w:val="00BB490B"/>
    <w:rsid w:val="00BE75F8"/>
    <w:rsid w:val="00C201F2"/>
    <w:rsid w:val="00C371DE"/>
    <w:rsid w:val="00C41E52"/>
    <w:rsid w:val="00C559B5"/>
    <w:rsid w:val="00C618B3"/>
    <w:rsid w:val="00C6252F"/>
    <w:rsid w:val="00C831E8"/>
    <w:rsid w:val="00C9066C"/>
    <w:rsid w:val="00C94AB7"/>
    <w:rsid w:val="00C96EF8"/>
    <w:rsid w:val="00CA7A42"/>
    <w:rsid w:val="00CC3BAE"/>
    <w:rsid w:val="00CD19A5"/>
    <w:rsid w:val="00CE3540"/>
    <w:rsid w:val="00CE46C8"/>
    <w:rsid w:val="00CF1B28"/>
    <w:rsid w:val="00D01D53"/>
    <w:rsid w:val="00D3613C"/>
    <w:rsid w:val="00D4288A"/>
    <w:rsid w:val="00D44EAA"/>
    <w:rsid w:val="00D6543D"/>
    <w:rsid w:val="00D65AD2"/>
    <w:rsid w:val="00D7388F"/>
    <w:rsid w:val="00D8145B"/>
    <w:rsid w:val="00D90C78"/>
    <w:rsid w:val="00D95904"/>
    <w:rsid w:val="00D95E3E"/>
    <w:rsid w:val="00D975B7"/>
    <w:rsid w:val="00DC248D"/>
    <w:rsid w:val="00DC66FD"/>
    <w:rsid w:val="00DD1124"/>
    <w:rsid w:val="00DE0B4A"/>
    <w:rsid w:val="00E54F50"/>
    <w:rsid w:val="00E67139"/>
    <w:rsid w:val="00EB3741"/>
    <w:rsid w:val="00EB6217"/>
    <w:rsid w:val="00ED320F"/>
    <w:rsid w:val="00EF020C"/>
    <w:rsid w:val="00F11A5C"/>
    <w:rsid w:val="00F3062B"/>
    <w:rsid w:val="00F4734C"/>
    <w:rsid w:val="00F5200B"/>
    <w:rsid w:val="00F751EB"/>
    <w:rsid w:val="00FE0576"/>
    <w:rsid w:val="00FE2E73"/>
    <w:rsid w:val="00FF0DFB"/>
    <w:rsid w:val="00FF2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168699-0EDF-49CC-B12F-B58FA90A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2434"/>
    <w:pPr>
      <w:spacing w:after="120" w:line="324" w:lineRule="auto"/>
      <w:contextualSpacing/>
      <w:jc w:val="both"/>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52434"/>
    <w:pPr>
      <w:spacing w:before="100" w:beforeAutospacing="1" w:after="100" w:afterAutospacing="1" w:line="240" w:lineRule="auto"/>
      <w:contextualSpacing w:val="0"/>
      <w:jc w:val="left"/>
    </w:pPr>
    <w:rPr>
      <w:rFonts w:eastAsia="Times New Roman" w:cs="Times New Roman"/>
      <w:sz w:val="24"/>
      <w:szCs w:val="24"/>
    </w:rPr>
  </w:style>
  <w:style w:type="paragraph" w:styleId="ListParagraph">
    <w:name w:val="List Paragraph"/>
    <w:basedOn w:val="Normal"/>
    <w:uiPriority w:val="34"/>
    <w:qFormat/>
    <w:rsid w:val="00752434"/>
    <w:pPr>
      <w:ind w:left="720"/>
    </w:pPr>
  </w:style>
  <w:style w:type="paragraph" w:styleId="BalloonText">
    <w:name w:val="Balloon Text"/>
    <w:basedOn w:val="Normal"/>
    <w:link w:val="BalloonTextChar"/>
    <w:uiPriority w:val="99"/>
    <w:semiHidden/>
    <w:unhideWhenUsed/>
    <w:rsid w:val="000B29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94E"/>
    <w:rPr>
      <w:rFonts w:ascii="Segoe UI" w:hAnsi="Segoe UI" w:cs="Segoe UI"/>
      <w:sz w:val="18"/>
      <w:szCs w:val="18"/>
    </w:rPr>
  </w:style>
  <w:style w:type="paragraph" w:styleId="Header">
    <w:name w:val="header"/>
    <w:basedOn w:val="Normal"/>
    <w:link w:val="HeaderChar"/>
    <w:uiPriority w:val="99"/>
    <w:unhideWhenUsed/>
    <w:rsid w:val="008143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372"/>
    <w:rPr>
      <w:rFonts w:ascii="Times New Roman" w:hAnsi="Times New Roman"/>
      <w:sz w:val="26"/>
    </w:rPr>
  </w:style>
  <w:style w:type="paragraph" w:styleId="Footer">
    <w:name w:val="footer"/>
    <w:basedOn w:val="Normal"/>
    <w:link w:val="FooterChar"/>
    <w:uiPriority w:val="99"/>
    <w:unhideWhenUsed/>
    <w:rsid w:val="008143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372"/>
    <w:rPr>
      <w:rFonts w:ascii="Times New Roman" w:hAnsi="Times New Roman"/>
      <w:sz w:val="26"/>
    </w:rPr>
  </w:style>
  <w:style w:type="character" w:styleId="Hyperlink">
    <w:name w:val="Hyperlink"/>
    <w:basedOn w:val="DefaultParagraphFont"/>
    <w:uiPriority w:val="99"/>
    <w:unhideWhenUsed/>
    <w:rsid w:val="00200B2F"/>
    <w:rPr>
      <w:color w:val="0563C1" w:themeColor="hyperlink"/>
      <w:u w:val="single"/>
    </w:rPr>
  </w:style>
  <w:style w:type="character" w:styleId="UnresolvedMention">
    <w:name w:val="Unresolved Mention"/>
    <w:basedOn w:val="DefaultParagraphFont"/>
    <w:uiPriority w:val="99"/>
    <w:semiHidden/>
    <w:unhideWhenUsed/>
    <w:rsid w:val="00200B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562128">
      <w:bodyDiv w:val="1"/>
      <w:marLeft w:val="0"/>
      <w:marRight w:val="0"/>
      <w:marTop w:val="0"/>
      <w:marBottom w:val="0"/>
      <w:divBdr>
        <w:top w:val="none" w:sz="0" w:space="0" w:color="auto"/>
        <w:left w:val="none" w:sz="0" w:space="0" w:color="auto"/>
        <w:bottom w:val="none" w:sz="0" w:space="0" w:color="auto"/>
        <w:right w:val="none" w:sz="0" w:space="0" w:color="auto"/>
      </w:divBdr>
    </w:div>
    <w:div w:id="921648935">
      <w:bodyDiv w:val="1"/>
      <w:marLeft w:val="0"/>
      <w:marRight w:val="0"/>
      <w:marTop w:val="0"/>
      <w:marBottom w:val="0"/>
      <w:divBdr>
        <w:top w:val="none" w:sz="0" w:space="0" w:color="auto"/>
        <w:left w:val="none" w:sz="0" w:space="0" w:color="auto"/>
        <w:bottom w:val="none" w:sz="0" w:space="0" w:color="auto"/>
        <w:right w:val="none" w:sz="0" w:space="0" w:color="auto"/>
      </w:divBdr>
    </w:div>
    <w:div w:id="1051073170">
      <w:bodyDiv w:val="1"/>
      <w:marLeft w:val="0"/>
      <w:marRight w:val="0"/>
      <w:marTop w:val="0"/>
      <w:marBottom w:val="0"/>
      <w:divBdr>
        <w:top w:val="none" w:sz="0" w:space="0" w:color="auto"/>
        <w:left w:val="none" w:sz="0" w:space="0" w:color="auto"/>
        <w:bottom w:val="none" w:sz="0" w:space="0" w:color="auto"/>
        <w:right w:val="none" w:sz="0" w:space="0" w:color="auto"/>
      </w:divBdr>
    </w:div>
    <w:div w:id="1189756300">
      <w:bodyDiv w:val="1"/>
      <w:marLeft w:val="0"/>
      <w:marRight w:val="0"/>
      <w:marTop w:val="0"/>
      <w:marBottom w:val="0"/>
      <w:divBdr>
        <w:top w:val="none" w:sz="0" w:space="0" w:color="auto"/>
        <w:left w:val="none" w:sz="0" w:space="0" w:color="auto"/>
        <w:bottom w:val="none" w:sz="0" w:space="0" w:color="auto"/>
        <w:right w:val="none" w:sz="0" w:space="0" w:color="auto"/>
      </w:divBdr>
    </w:div>
    <w:div w:id="1529683653">
      <w:bodyDiv w:val="1"/>
      <w:marLeft w:val="0"/>
      <w:marRight w:val="0"/>
      <w:marTop w:val="0"/>
      <w:marBottom w:val="0"/>
      <w:divBdr>
        <w:top w:val="none" w:sz="0" w:space="0" w:color="auto"/>
        <w:left w:val="none" w:sz="0" w:space="0" w:color="auto"/>
        <w:bottom w:val="none" w:sz="0" w:space="0" w:color="auto"/>
        <w:right w:val="none" w:sz="0" w:space="0" w:color="auto"/>
      </w:divBdr>
    </w:div>
    <w:div w:id="1690057799">
      <w:bodyDiv w:val="1"/>
      <w:marLeft w:val="0"/>
      <w:marRight w:val="0"/>
      <w:marTop w:val="0"/>
      <w:marBottom w:val="0"/>
      <w:divBdr>
        <w:top w:val="none" w:sz="0" w:space="0" w:color="auto"/>
        <w:left w:val="none" w:sz="0" w:space="0" w:color="auto"/>
        <w:bottom w:val="none" w:sz="0" w:space="0" w:color="auto"/>
        <w:right w:val="none" w:sz="0" w:space="0" w:color="auto"/>
      </w:divBdr>
    </w:div>
    <w:div w:id="1936669627">
      <w:bodyDiv w:val="1"/>
      <w:marLeft w:val="0"/>
      <w:marRight w:val="0"/>
      <w:marTop w:val="0"/>
      <w:marBottom w:val="0"/>
      <w:divBdr>
        <w:top w:val="none" w:sz="0" w:space="0" w:color="auto"/>
        <w:left w:val="none" w:sz="0" w:space="0" w:color="auto"/>
        <w:bottom w:val="none" w:sz="0" w:space="0" w:color="auto"/>
        <w:right w:val="none" w:sz="0" w:space="0" w:color="auto"/>
      </w:divBdr>
    </w:div>
    <w:div w:id="20966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71BC0-F1C9-4C2E-813B-D9D609986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ASUS-PC</dc:creator>
  <cp:keywords/>
  <dc:description/>
  <cp:lastModifiedBy>Administrator</cp:lastModifiedBy>
  <cp:revision>119</cp:revision>
  <cp:lastPrinted>2023-12-14T03:08:00Z</cp:lastPrinted>
  <dcterms:created xsi:type="dcterms:W3CDTF">2023-07-25T09:44:00Z</dcterms:created>
  <dcterms:modified xsi:type="dcterms:W3CDTF">2024-06-20T04:52:00Z</dcterms:modified>
</cp:coreProperties>
</file>